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5A" w:rsidRDefault="00C85AE9" w:rsidP="00BE3C5A">
      <w:r>
        <w:object w:dxaOrig="9318" w:dyaOrig="14202">
          <v:shape id="_x0000_i1025" type="#_x0000_t75" style="width:465.75pt;height:710.25pt" o:ole="">
            <v:imagedata r:id="rId8" o:title=""/>
          </v:shape>
          <o:OLEObject Type="Embed" ProgID="Word.Document.12" ShapeID="_x0000_i1025" DrawAspect="Content" ObjectID="_1246357715" r:id="rId9"/>
        </w:object>
      </w:r>
      <w:bookmarkStart w:id="0" w:name="_Toc172613022"/>
    </w:p>
    <w:sdt>
      <w:sdtPr>
        <w:rPr>
          <w:rFonts w:ascii="Times New Roman" w:eastAsia="Times New Roman" w:hAnsi="Times New Roman" w:cs="Times New Roman"/>
          <w:b w:val="0"/>
          <w:bCs w:val="0"/>
          <w:color w:val="auto"/>
          <w:sz w:val="24"/>
          <w:szCs w:val="24"/>
          <w:lang w:eastAsia="nb-NO"/>
        </w:rPr>
        <w:id w:val="16287316"/>
        <w:docPartObj>
          <w:docPartGallery w:val="Table of Contents"/>
          <w:docPartUnique/>
        </w:docPartObj>
      </w:sdtPr>
      <w:sdtContent>
        <w:p w:rsidR="00BE3C5A" w:rsidRDefault="00BE3C5A">
          <w:pPr>
            <w:pStyle w:val="Overskriftforinnholdsfortegnelse"/>
          </w:pPr>
          <w:r>
            <w:t>Innholdsfortegnelse</w:t>
          </w:r>
        </w:p>
        <w:p w:rsidR="00116A41" w:rsidRDefault="006A57C2">
          <w:pPr>
            <w:pStyle w:val="INNH1"/>
            <w:tabs>
              <w:tab w:val="right" w:leader="dot" w:pos="9062"/>
            </w:tabs>
            <w:rPr>
              <w:rFonts w:asciiTheme="minorHAnsi" w:eastAsiaTheme="minorEastAsia" w:hAnsiTheme="minorHAnsi" w:cstheme="minorBidi"/>
              <w:noProof/>
              <w:sz w:val="22"/>
              <w:szCs w:val="22"/>
            </w:rPr>
          </w:pPr>
          <w:r>
            <w:fldChar w:fldCharType="begin"/>
          </w:r>
          <w:r w:rsidR="00BE3C5A">
            <w:instrText xml:space="preserve"> TOC \o "1-3" \h \z \u </w:instrText>
          </w:r>
          <w:r>
            <w:fldChar w:fldCharType="separate"/>
          </w:r>
          <w:hyperlink w:anchor="_Toc172615817" w:history="1">
            <w:r w:rsidR="00116A41" w:rsidRPr="00344953">
              <w:rPr>
                <w:rStyle w:val="Hyperkobling"/>
                <w:noProof/>
              </w:rPr>
              <w:t>Innledning</w:t>
            </w:r>
            <w:r w:rsidR="00116A41">
              <w:rPr>
                <w:noProof/>
                <w:webHidden/>
              </w:rPr>
              <w:tab/>
            </w:r>
            <w:r w:rsidR="00116A41">
              <w:rPr>
                <w:noProof/>
                <w:webHidden/>
              </w:rPr>
              <w:fldChar w:fldCharType="begin"/>
            </w:r>
            <w:r w:rsidR="00116A41">
              <w:rPr>
                <w:noProof/>
                <w:webHidden/>
              </w:rPr>
              <w:instrText xml:space="preserve"> PAGEREF _Toc172615817 \h </w:instrText>
            </w:r>
            <w:r w:rsidR="00116A41">
              <w:rPr>
                <w:noProof/>
                <w:webHidden/>
              </w:rPr>
            </w:r>
            <w:r w:rsidR="00116A41">
              <w:rPr>
                <w:noProof/>
                <w:webHidden/>
              </w:rPr>
              <w:fldChar w:fldCharType="separate"/>
            </w:r>
            <w:r w:rsidR="00116A41">
              <w:rPr>
                <w:noProof/>
                <w:webHidden/>
              </w:rPr>
              <w:t>3</w:t>
            </w:r>
            <w:r w:rsidR="00116A41">
              <w:rPr>
                <w:noProof/>
                <w:webHidden/>
              </w:rPr>
              <w:fldChar w:fldCharType="end"/>
            </w:r>
          </w:hyperlink>
        </w:p>
        <w:p w:rsidR="00116A41" w:rsidRDefault="00116A41">
          <w:pPr>
            <w:pStyle w:val="INNH1"/>
            <w:tabs>
              <w:tab w:val="right" w:leader="dot" w:pos="9062"/>
            </w:tabs>
            <w:rPr>
              <w:rFonts w:asciiTheme="minorHAnsi" w:eastAsiaTheme="minorEastAsia" w:hAnsiTheme="minorHAnsi" w:cstheme="minorBidi"/>
              <w:noProof/>
              <w:sz w:val="22"/>
              <w:szCs w:val="22"/>
            </w:rPr>
          </w:pPr>
          <w:hyperlink w:anchor="_Toc172615818" w:history="1">
            <w:r w:rsidRPr="00344953">
              <w:rPr>
                <w:rStyle w:val="Hyperkobling"/>
                <w:noProof/>
              </w:rPr>
              <w:t>Sett inn formel</w:t>
            </w:r>
            <w:r>
              <w:rPr>
                <w:noProof/>
                <w:webHidden/>
              </w:rPr>
              <w:tab/>
            </w:r>
            <w:r>
              <w:rPr>
                <w:noProof/>
                <w:webHidden/>
              </w:rPr>
              <w:fldChar w:fldCharType="begin"/>
            </w:r>
            <w:r>
              <w:rPr>
                <w:noProof/>
                <w:webHidden/>
              </w:rPr>
              <w:instrText xml:space="preserve"> PAGEREF _Toc172615818 \h </w:instrText>
            </w:r>
            <w:r>
              <w:rPr>
                <w:noProof/>
                <w:webHidden/>
              </w:rPr>
            </w:r>
            <w:r>
              <w:rPr>
                <w:noProof/>
                <w:webHidden/>
              </w:rPr>
              <w:fldChar w:fldCharType="separate"/>
            </w:r>
            <w:r>
              <w:rPr>
                <w:noProof/>
                <w:webHidden/>
              </w:rPr>
              <w:t>3</w:t>
            </w:r>
            <w:r>
              <w:rPr>
                <w:noProof/>
                <w:webHidden/>
              </w:rPr>
              <w:fldChar w:fldCharType="end"/>
            </w:r>
          </w:hyperlink>
        </w:p>
        <w:p w:rsidR="00116A41" w:rsidRDefault="00116A41">
          <w:pPr>
            <w:pStyle w:val="INNH2"/>
            <w:tabs>
              <w:tab w:val="right" w:leader="dot" w:pos="9062"/>
            </w:tabs>
            <w:rPr>
              <w:rFonts w:asciiTheme="minorHAnsi" w:eastAsiaTheme="minorEastAsia" w:hAnsiTheme="minorHAnsi" w:cstheme="minorBidi"/>
              <w:noProof/>
              <w:sz w:val="22"/>
              <w:szCs w:val="22"/>
            </w:rPr>
          </w:pPr>
          <w:hyperlink w:anchor="_Toc172615819" w:history="1">
            <w:r w:rsidRPr="00344953">
              <w:rPr>
                <w:rStyle w:val="Hyperkobling"/>
                <w:noProof/>
              </w:rPr>
              <w:t>Om formelsyntaks</w:t>
            </w:r>
            <w:r>
              <w:rPr>
                <w:noProof/>
                <w:webHidden/>
              </w:rPr>
              <w:tab/>
            </w:r>
            <w:r>
              <w:rPr>
                <w:noProof/>
                <w:webHidden/>
              </w:rPr>
              <w:fldChar w:fldCharType="begin"/>
            </w:r>
            <w:r>
              <w:rPr>
                <w:noProof/>
                <w:webHidden/>
              </w:rPr>
              <w:instrText xml:space="preserve"> PAGEREF _Toc172615819 \h </w:instrText>
            </w:r>
            <w:r>
              <w:rPr>
                <w:noProof/>
                <w:webHidden/>
              </w:rPr>
            </w:r>
            <w:r>
              <w:rPr>
                <w:noProof/>
                <w:webHidden/>
              </w:rPr>
              <w:fldChar w:fldCharType="separate"/>
            </w:r>
            <w:r>
              <w:rPr>
                <w:noProof/>
                <w:webHidden/>
              </w:rPr>
              <w:t>3</w:t>
            </w:r>
            <w:r>
              <w:rPr>
                <w:noProof/>
                <w:webHidden/>
              </w:rPr>
              <w:fldChar w:fldCharType="end"/>
            </w:r>
          </w:hyperlink>
        </w:p>
        <w:p w:rsidR="00116A41" w:rsidRDefault="00116A41">
          <w:pPr>
            <w:pStyle w:val="INNH2"/>
            <w:tabs>
              <w:tab w:val="right" w:leader="dot" w:pos="9062"/>
            </w:tabs>
            <w:rPr>
              <w:rFonts w:asciiTheme="minorHAnsi" w:eastAsiaTheme="minorEastAsia" w:hAnsiTheme="minorHAnsi" w:cstheme="minorBidi"/>
              <w:noProof/>
              <w:sz w:val="22"/>
              <w:szCs w:val="22"/>
            </w:rPr>
          </w:pPr>
          <w:hyperlink w:anchor="_Toc172615820" w:history="1">
            <w:r w:rsidRPr="00344953">
              <w:rPr>
                <w:rStyle w:val="Hyperkobling"/>
                <w:noProof/>
              </w:rPr>
              <w:t>Skrive inn en formel</w:t>
            </w:r>
            <w:r>
              <w:rPr>
                <w:noProof/>
                <w:webHidden/>
              </w:rPr>
              <w:tab/>
            </w:r>
            <w:r>
              <w:rPr>
                <w:noProof/>
                <w:webHidden/>
              </w:rPr>
              <w:fldChar w:fldCharType="begin"/>
            </w:r>
            <w:r>
              <w:rPr>
                <w:noProof/>
                <w:webHidden/>
              </w:rPr>
              <w:instrText xml:space="preserve"> PAGEREF _Toc172615820 \h </w:instrText>
            </w:r>
            <w:r>
              <w:rPr>
                <w:noProof/>
                <w:webHidden/>
              </w:rPr>
            </w:r>
            <w:r>
              <w:rPr>
                <w:noProof/>
                <w:webHidden/>
              </w:rPr>
              <w:fldChar w:fldCharType="separate"/>
            </w:r>
            <w:r>
              <w:rPr>
                <w:noProof/>
                <w:webHidden/>
              </w:rPr>
              <w:t>3</w:t>
            </w:r>
            <w:r>
              <w:rPr>
                <w:noProof/>
                <w:webHidden/>
              </w:rPr>
              <w:fldChar w:fldCharType="end"/>
            </w:r>
          </w:hyperlink>
        </w:p>
        <w:p w:rsidR="00116A41" w:rsidRDefault="00116A41">
          <w:pPr>
            <w:pStyle w:val="INNH2"/>
            <w:tabs>
              <w:tab w:val="right" w:leader="dot" w:pos="9062"/>
            </w:tabs>
            <w:rPr>
              <w:rFonts w:asciiTheme="minorHAnsi" w:eastAsiaTheme="minorEastAsia" w:hAnsiTheme="minorHAnsi" w:cstheme="minorBidi"/>
              <w:noProof/>
              <w:sz w:val="22"/>
              <w:szCs w:val="22"/>
            </w:rPr>
          </w:pPr>
          <w:hyperlink w:anchor="_Toc172615821" w:history="1">
            <w:r w:rsidRPr="00344953">
              <w:rPr>
                <w:rStyle w:val="Hyperkobling"/>
                <w:noProof/>
              </w:rPr>
              <w:t>Redigere en formel</w:t>
            </w:r>
            <w:r>
              <w:rPr>
                <w:noProof/>
                <w:webHidden/>
              </w:rPr>
              <w:tab/>
            </w:r>
            <w:r>
              <w:rPr>
                <w:noProof/>
                <w:webHidden/>
              </w:rPr>
              <w:fldChar w:fldCharType="begin"/>
            </w:r>
            <w:r>
              <w:rPr>
                <w:noProof/>
                <w:webHidden/>
              </w:rPr>
              <w:instrText xml:space="preserve"> PAGEREF _Toc172615821 \h </w:instrText>
            </w:r>
            <w:r>
              <w:rPr>
                <w:noProof/>
                <w:webHidden/>
              </w:rPr>
            </w:r>
            <w:r>
              <w:rPr>
                <w:noProof/>
                <w:webHidden/>
              </w:rPr>
              <w:fldChar w:fldCharType="separate"/>
            </w:r>
            <w:r>
              <w:rPr>
                <w:noProof/>
                <w:webHidden/>
              </w:rPr>
              <w:t>3</w:t>
            </w:r>
            <w:r>
              <w:rPr>
                <w:noProof/>
                <w:webHidden/>
              </w:rPr>
              <w:fldChar w:fldCharType="end"/>
            </w:r>
          </w:hyperlink>
        </w:p>
        <w:p w:rsidR="00116A41" w:rsidRDefault="00116A41">
          <w:pPr>
            <w:pStyle w:val="INNH1"/>
            <w:tabs>
              <w:tab w:val="right" w:leader="dot" w:pos="9062"/>
            </w:tabs>
            <w:rPr>
              <w:rFonts w:asciiTheme="minorHAnsi" w:eastAsiaTheme="minorEastAsia" w:hAnsiTheme="minorHAnsi" w:cstheme="minorBidi"/>
              <w:noProof/>
              <w:sz w:val="22"/>
              <w:szCs w:val="22"/>
            </w:rPr>
          </w:pPr>
          <w:hyperlink w:anchor="_Toc172615822" w:history="1">
            <w:r w:rsidRPr="00344953">
              <w:rPr>
                <w:rStyle w:val="Hyperkobling"/>
                <w:noProof/>
              </w:rPr>
              <w:t>Hvis</w:t>
            </w:r>
            <w:r>
              <w:rPr>
                <w:noProof/>
                <w:webHidden/>
              </w:rPr>
              <w:tab/>
            </w:r>
            <w:r>
              <w:rPr>
                <w:noProof/>
                <w:webHidden/>
              </w:rPr>
              <w:fldChar w:fldCharType="begin"/>
            </w:r>
            <w:r>
              <w:rPr>
                <w:noProof/>
                <w:webHidden/>
              </w:rPr>
              <w:instrText xml:space="preserve"> PAGEREF _Toc172615822 \h </w:instrText>
            </w:r>
            <w:r>
              <w:rPr>
                <w:noProof/>
                <w:webHidden/>
              </w:rPr>
            </w:r>
            <w:r>
              <w:rPr>
                <w:noProof/>
                <w:webHidden/>
              </w:rPr>
              <w:fldChar w:fldCharType="separate"/>
            </w:r>
            <w:r>
              <w:rPr>
                <w:noProof/>
                <w:webHidden/>
              </w:rPr>
              <w:t>4</w:t>
            </w:r>
            <w:r>
              <w:rPr>
                <w:noProof/>
                <w:webHidden/>
              </w:rPr>
              <w:fldChar w:fldCharType="end"/>
            </w:r>
          </w:hyperlink>
        </w:p>
        <w:p w:rsidR="00116A41" w:rsidRDefault="00116A41">
          <w:pPr>
            <w:pStyle w:val="INNH1"/>
            <w:tabs>
              <w:tab w:val="right" w:leader="dot" w:pos="9062"/>
            </w:tabs>
            <w:rPr>
              <w:rFonts w:asciiTheme="minorHAnsi" w:eastAsiaTheme="minorEastAsia" w:hAnsiTheme="minorHAnsi" w:cstheme="minorBidi"/>
              <w:noProof/>
              <w:sz w:val="22"/>
              <w:szCs w:val="22"/>
            </w:rPr>
          </w:pPr>
          <w:hyperlink w:anchor="_Toc172615823" w:history="1">
            <w:r w:rsidRPr="00344953">
              <w:rPr>
                <w:rStyle w:val="Hyperkobling"/>
                <w:noProof/>
              </w:rPr>
              <w:t>Størst og Minst</w:t>
            </w:r>
            <w:r>
              <w:rPr>
                <w:noProof/>
                <w:webHidden/>
              </w:rPr>
              <w:tab/>
            </w:r>
            <w:r>
              <w:rPr>
                <w:noProof/>
                <w:webHidden/>
              </w:rPr>
              <w:fldChar w:fldCharType="begin"/>
            </w:r>
            <w:r>
              <w:rPr>
                <w:noProof/>
                <w:webHidden/>
              </w:rPr>
              <w:instrText xml:space="preserve"> PAGEREF _Toc172615823 \h </w:instrText>
            </w:r>
            <w:r>
              <w:rPr>
                <w:noProof/>
                <w:webHidden/>
              </w:rPr>
            </w:r>
            <w:r>
              <w:rPr>
                <w:noProof/>
                <w:webHidden/>
              </w:rPr>
              <w:fldChar w:fldCharType="separate"/>
            </w:r>
            <w:r>
              <w:rPr>
                <w:noProof/>
                <w:webHidden/>
              </w:rPr>
              <w:t>7</w:t>
            </w:r>
            <w:r>
              <w:rPr>
                <w:noProof/>
                <w:webHidden/>
              </w:rPr>
              <w:fldChar w:fldCharType="end"/>
            </w:r>
          </w:hyperlink>
        </w:p>
        <w:p w:rsidR="00116A41" w:rsidRDefault="00116A41">
          <w:pPr>
            <w:pStyle w:val="INNH1"/>
            <w:tabs>
              <w:tab w:val="right" w:leader="dot" w:pos="9062"/>
            </w:tabs>
            <w:rPr>
              <w:rFonts w:asciiTheme="minorHAnsi" w:eastAsiaTheme="minorEastAsia" w:hAnsiTheme="minorHAnsi" w:cstheme="minorBidi"/>
              <w:noProof/>
              <w:sz w:val="22"/>
              <w:szCs w:val="22"/>
            </w:rPr>
          </w:pPr>
          <w:hyperlink w:anchor="_Toc172615824" w:history="1">
            <w:r w:rsidRPr="00344953">
              <w:rPr>
                <w:rStyle w:val="Hyperkobling"/>
                <w:noProof/>
              </w:rPr>
              <w:t>Antall</w:t>
            </w:r>
            <w:r>
              <w:rPr>
                <w:noProof/>
                <w:webHidden/>
              </w:rPr>
              <w:tab/>
            </w:r>
            <w:r>
              <w:rPr>
                <w:noProof/>
                <w:webHidden/>
              </w:rPr>
              <w:fldChar w:fldCharType="begin"/>
            </w:r>
            <w:r>
              <w:rPr>
                <w:noProof/>
                <w:webHidden/>
              </w:rPr>
              <w:instrText xml:space="preserve"> PAGEREF _Toc172615824 \h </w:instrText>
            </w:r>
            <w:r>
              <w:rPr>
                <w:noProof/>
                <w:webHidden/>
              </w:rPr>
            </w:r>
            <w:r>
              <w:rPr>
                <w:noProof/>
                <w:webHidden/>
              </w:rPr>
              <w:fldChar w:fldCharType="separate"/>
            </w:r>
            <w:r>
              <w:rPr>
                <w:noProof/>
                <w:webHidden/>
              </w:rPr>
              <w:t>7</w:t>
            </w:r>
            <w:r>
              <w:rPr>
                <w:noProof/>
                <w:webHidden/>
              </w:rPr>
              <w:fldChar w:fldCharType="end"/>
            </w:r>
          </w:hyperlink>
        </w:p>
        <w:p w:rsidR="00116A41" w:rsidRDefault="00116A41">
          <w:pPr>
            <w:pStyle w:val="INNH1"/>
            <w:tabs>
              <w:tab w:val="right" w:leader="dot" w:pos="9062"/>
            </w:tabs>
            <w:rPr>
              <w:rFonts w:asciiTheme="minorHAnsi" w:eastAsiaTheme="minorEastAsia" w:hAnsiTheme="minorHAnsi" w:cstheme="minorBidi"/>
              <w:noProof/>
              <w:sz w:val="22"/>
              <w:szCs w:val="22"/>
            </w:rPr>
          </w:pPr>
          <w:hyperlink w:anchor="_Toc172615825" w:history="1">
            <w:r w:rsidRPr="00344953">
              <w:rPr>
                <w:rStyle w:val="Hyperkobling"/>
                <w:noProof/>
              </w:rPr>
              <w:t>Antall.hvis</w:t>
            </w:r>
            <w:r>
              <w:rPr>
                <w:noProof/>
                <w:webHidden/>
              </w:rPr>
              <w:tab/>
            </w:r>
            <w:r>
              <w:rPr>
                <w:noProof/>
                <w:webHidden/>
              </w:rPr>
              <w:fldChar w:fldCharType="begin"/>
            </w:r>
            <w:r>
              <w:rPr>
                <w:noProof/>
                <w:webHidden/>
              </w:rPr>
              <w:instrText xml:space="preserve"> PAGEREF _Toc172615825 \h </w:instrText>
            </w:r>
            <w:r>
              <w:rPr>
                <w:noProof/>
                <w:webHidden/>
              </w:rPr>
            </w:r>
            <w:r>
              <w:rPr>
                <w:noProof/>
                <w:webHidden/>
              </w:rPr>
              <w:fldChar w:fldCharType="separate"/>
            </w:r>
            <w:r>
              <w:rPr>
                <w:noProof/>
                <w:webHidden/>
              </w:rPr>
              <w:t>8</w:t>
            </w:r>
            <w:r>
              <w:rPr>
                <w:noProof/>
                <w:webHidden/>
              </w:rPr>
              <w:fldChar w:fldCharType="end"/>
            </w:r>
          </w:hyperlink>
        </w:p>
        <w:p w:rsidR="00116A41" w:rsidRDefault="00116A41">
          <w:pPr>
            <w:pStyle w:val="INNH1"/>
            <w:tabs>
              <w:tab w:val="right" w:leader="dot" w:pos="9062"/>
            </w:tabs>
            <w:rPr>
              <w:rFonts w:asciiTheme="minorHAnsi" w:eastAsiaTheme="minorEastAsia" w:hAnsiTheme="minorHAnsi" w:cstheme="minorBidi"/>
              <w:noProof/>
              <w:sz w:val="22"/>
              <w:szCs w:val="22"/>
            </w:rPr>
          </w:pPr>
          <w:hyperlink w:anchor="_Toc172615826" w:history="1">
            <w:r w:rsidRPr="00344953">
              <w:rPr>
                <w:rStyle w:val="Hyperkobling"/>
                <w:noProof/>
              </w:rPr>
              <w:t>Gjennomsnitt</w:t>
            </w:r>
            <w:r>
              <w:rPr>
                <w:noProof/>
                <w:webHidden/>
              </w:rPr>
              <w:tab/>
            </w:r>
            <w:r>
              <w:rPr>
                <w:noProof/>
                <w:webHidden/>
              </w:rPr>
              <w:fldChar w:fldCharType="begin"/>
            </w:r>
            <w:r>
              <w:rPr>
                <w:noProof/>
                <w:webHidden/>
              </w:rPr>
              <w:instrText xml:space="preserve"> PAGEREF _Toc172615826 \h </w:instrText>
            </w:r>
            <w:r>
              <w:rPr>
                <w:noProof/>
                <w:webHidden/>
              </w:rPr>
            </w:r>
            <w:r>
              <w:rPr>
                <w:noProof/>
                <w:webHidden/>
              </w:rPr>
              <w:fldChar w:fldCharType="separate"/>
            </w:r>
            <w:r>
              <w:rPr>
                <w:noProof/>
                <w:webHidden/>
              </w:rPr>
              <w:t>10</w:t>
            </w:r>
            <w:r>
              <w:rPr>
                <w:noProof/>
                <w:webHidden/>
              </w:rPr>
              <w:fldChar w:fldCharType="end"/>
            </w:r>
          </w:hyperlink>
        </w:p>
        <w:p w:rsidR="00116A41" w:rsidRDefault="00116A41">
          <w:pPr>
            <w:pStyle w:val="INNH1"/>
            <w:tabs>
              <w:tab w:val="right" w:leader="dot" w:pos="9062"/>
            </w:tabs>
            <w:rPr>
              <w:rFonts w:asciiTheme="minorHAnsi" w:eastAsiaTheme="minorEastAsia" w:hAnsiTheme="minorHAnsi" w:cstheme="minorBidi"/>
              <w:noProof/>
              <w:sz w:val="22"/>
              <w:szCs w:val="22"/>
            </w:rPr>
          </w:pPr>
          <w:hyperlink w:anchor="_Toc172615827" w:history="1">
            <w:r w:rsidRPr="00344953">
              <w:rPr>
                <w:rStyle w:val="Hyperkobling"/>
                <w:noProof/>
              </w:rPr>
              <w:t>Nestede formler</w:t>
            </w:r>
            <w:r>
              <w:rPr>
                <w:noProof/>
                <w:webHidden/>
              </w:rPr>
              <w:tab/>
            </w:r>
            <w:r>
              <w:rPr>
                <w:noProof/>
                <w:webHidden/>
              </w:rPr>
              <w:fldChar w:fldCharType="begin"/>
            </w:r>
            <w:r>
              <w:rPr>
                <w:noProof/>
                <w:webHidden/>
              </w:rPr>
              <w:instrText xml:space="preserve"> PAGEREF _Toc172615827 \h </w:instrText>
            </w:r>
            <w:r>
              <w:rPr>
                <w:noProof/>
                <w:webHidden/>
              </w:rPr>
            </w:r>
            <w:r>
              <w:rPr>
                <w:noProof/>
                <w:webHidden/>
              </w:rPr>
              <w:fldChar w:fldCharType="separate"/>
            </w:r>
            <w:r>
              <w:rPr>
                <w:noProof/>
                <w:webHidden/>
              </w:rPr>
              <w:t>11</w:t>
            </w:r>
            <w:r>
              <w:rPr>
                <w:noProof/>
                <w:webHidden/>
              </w:rPr>
              <w:fldChar w:fldCharType="end"/>
            </w:r>
          </w:hyperlink>
        </w:p>
        <w:p w:rsidR="00BE3C5A" w:rsidRDefault="006A57C2">
          <w:r>
            <w:fldChar w:fldCharType="end"/>
          </w:r>
        </w:p>
      </w:sdtContent>
    </w:sdt>
    <w:p w:rsidR="00BE3C5A" w:rsidRDefault="00BE3C5A" w:rsidP="00BE3C5A"/>
    <w:p w:rsidR="00BE3C5A" w:rsidRDefault="00BE3C5A" w:rsidP="00BE3C5A"/>
    <w:p w:rsidR="00BE3C5A" w:rsidRDefault="00BE3C5A" w:rsidP="00BE3C5A"/>
    <w:p w:rsidR="00BE3C5A" w:rsidRDefault="00BE3C5A" w:rsidP="00BE3C5A">
      <w:pPr>
        <w:rPr>
          <w:rFonts w:asciiTheme="majorHAnsi" w:eastAsiaTheme="majorEastAsia" w:hAnsiTheme="majorHAnsi" w:cstheme="majorBidi"/>
          <w:color w:val="365F91" w:themeColor="accent1" w:themeShade="BF"/>
          <w:sz w:val="28"/>
          <w:szCs w:val="28"/>
        </w:rPr>
      </w:pPr>
      <w:r>
        <w:br w:type="page"/>
      </w:r>
    </w:p>
    <w:p w:rsidR="00C85AE9" w:rsidRDefault="00C85AE9" w:rsidP="00C85AE9">
      <w:pPr>
        <w:pStyle w:val="Overskrift1"/>
        <w:keepLines w:val="0"/>
        <w:spacing w:before="240" w:after="60"/>
      </w:pPr>
      <w:bookmarkStart w:id="1" w:name="_Toc172615817"/>
      <w:r>
        <w:lastRenderedPageBreak/>
        <w:t>Innledning</w:t>
      </w:r>
      <w:bookmarkEnd w:id="1"/>
    </w:p>
    <w:p w:rsidR="00C85AE9" w:rsidRPr="00C85AE9" w:rsidRDefault="00C85AE9" w:rsidP="00C85AE9">
      <w:r>
        <w:t xml:space="preserve">Dette er i all hovedsak en samling av de formler og </w:t>
      </w:r>
      <w:r w:rsidR="008C3B3F">
        <w:t xml:space="preserve">omskrevne </w:t>
      </w:r>
      <w:r>
        <w:t xml:space="preserve">hjelpefiler som nybegynnere i Excel vi få behov for. I startene er det i tillegg tatt med ett avsnitt om </w:t>
      </w:r>
      <w:r w:rsidR="008C3B3F">
        <w:t>formler hentet fra Magnus Nohrs kompendia: Kompendi</w:t>
      </w:r>
      <w:r w:rsidR="0027567B">
        <w:t>um</w:t>
      </w:r>
      <w:r w:rsidR="008C3B3F">
        <w:t xml:space="preserve"> Microsoft Excel 2007. Heftet er ment som ett oppslagsverk.</w:t>
      </w:r>
    </w:p>
    <w:p w:rsidR="00C85AE9" w:rsidRDefault="00C85AE9" w:rsidP="00C85AE9">
      <w:pPr>
        <w:pStyle w:val="Overskrift1"/>
        <w:keepLines w:val="0"/>
        <w:spacing w:before="240" w:after="60"/>
      </w:pPr>
      <w:bookmarkStart w:id="2" w:name="_Toc172615818"/>
      <w:r>
        <w:t>Sett inn formel</w:t>
      </w:r>
      <w:bookmarkEnd w:id="0"/>
      <w:bookmarkEnd w:id="2"/>
    </w:p>
    <w:p w:rsidR="00C85AE9" w:rsidRPr="00C85AE9" w:rsidRDefault="00C85AE9" w:rsidP="00C85AE9">
      <w:pPr>
        <w:pStyle w:val="Overskrift2"/>
        <w:tabs>
          <w:tab w:val="clear" w:pos="576"/>
        </w:tabs>
      </w:pPr>
      <w:bookmarkStart w:id="3" w:name="_Toc172613023"/>
      <w:bookmarkStart w:id="4" w:name="_Toc172615819"/>
      <w:r>
        <w:t>Om formelsyntaks</w:t>
      </w:r>
      <w:bookmarkEnd w:id="3"/>
      <w:bookmarkEnd w:id="4"/>
    </w:p>
    <w:p w:rsidR="00C85AE9" w:rsidRDefault="00C85AE9" w:rsidP="008C3B3F">
      <w:r>
        <w:t>Strukturen eller rekkefølgen på elementene i en formel bestemmer det endelige resultatet av beregningen. Formler i Microsoft Excel følger en bestemt syntaks eller rekkefølge. De må innledes av et likhetstegn (=), etterfulgt av elementene som skal beregnes (operandene), som er atskilt av beregningsoperatorene. Hver operand kan være en verdi som ikke endres (en konstant verdi), en referanse til en celle eller et celleområde, en etikett, et navn eller en regnearkfunksjon.</w:t>
      </w:r>
    </w:p>
    <w:p w:rsidR="00C85AE9" w:rsidRDefault="00C85AE9" w:rsidP="008C3B3F">
      <w:r>
        <w:t>Operasjoner utføres fra venstre mot høyre etter rekkefølgen for operatorprioritet. Beregningen begynner med likhetstegnet (=). Du kan kontrollere rekkefølgen på beregningsutføringen ved å bruke parenteser for å gruppere operasjoner som skal utføres først. Formelen nedenfor gir for eksempel resultatet 11 fordi multiplikasjon beregnes før addisjon: Formelen multipliserer 2 med 3 og legger deretter til 5 til resultatet.</w:t>
      </w:r>
    </w:p>
    <w:p w:rsidR="00C85AE9" w:rsidRDefault="00C85AE9" w:rsidP="008C3B3F">
      <w:r>
        <w:t>=5+2*3</w:t>
      </w:r>
    </w:p>
    <w:p w:rsidR="00C85AE9" w:rsidRDefault="00C85AE9" w:rsidP="008C3B3F">
      <w:r>
        <w:t>Hvis du derimot bruker parenteser til å endre syntaksen, legges først 5 og 2 sammen, og deretter multipliseres det resultatet med 3 og du får 21.</w:t>
      </w:r>
    </w:p>
    <w:p w:rsidR="00C85AE9" w:rsidRDefault="00C85AE9" w:rsidP="008C3B3F">
      <w:r>
        <w:t>=(5+2)*3</w:t>
      </w:r>
    </w:p>
    <w:p w:rsidR="00C85AE9" w:rsidRDefault="00C85AE9" w:rsidP="00C85AE9">
      <w:pPr>
        <w:pStyle w:val="Overskrift2"/>
        <w:rPr>
          <w:rFonts w:eastAsia="Arial Unicode MS"/>
        </w:rPr>
      </w:pPr>
      <w:bookmarkStart w:id="5" w:name="_Toc172613024"/>
      <w:bookmarkStart w:id="6" w:name="_Toc172615820"/>
      <w:r>
        <w:t xml:space="preserve">Skrive inn </w:t>
      </w:r>
      <w:r w:rsidRPr="00C85AE9">
        <w:t>en</w:t>
      </w:r>
      <w:r>
        <w:t xml:space="preserve"> formel</w:t>
      </w:r>
      <w:bookmarkEnd w:id="5"/>
      <w:bookmarkEnd w:id="6"/>
    </w:p>
    <w:p w:rsidR="00C85AE9" w:rsidRDefault="00C85AE9" w:rsidP="008C3B3F">
      <w:r>
        <w:t xml:space="preserve"> </w:t>
      </w:r>
    </w:p>
    <w:p w:rsidR="00C85AE9" w:rsidRDefault="00C85AE9" w:rsidP="008C3B3F">
      <w:pPr>
        <w:pStyle w:val="Listeavsnitt"/>
        <w:numPr>
          <w:ilvl w:val="0"/>
          <w:numId w:val="19"/>
        </w:numPr>
      </w:pPr>
      <w:r>
        <w:t>Klikk cellen der du vil legge inn formelen.</w:t>
      </w:r>
    </w:p>
    <w:p w:rsidR="00C85AE9" w:rsidRDefault="00C85AE9" w:rsidP="008C3B3F">
      <w:pPr>
        <w:pStyle w:val="Listeavsnitt"/>
        <w:numPr>
          <w:ilvl w:val="0"/>
          <w:numId w:val="19"/>
        </w:numPr>
      </w:pPr>
      <w:r>
        <w:t xml:space="preserve">Skriv inn </w:t>
      </w:r>
      <w:r w:rsidRPr="008C3B3F">
        <w:rPr>
          <w:b/>
          <w:bCs/>
        </w:rPr>
        <w:t>=</w:t>
      </w:r>
      <w:r>
        <w:t xml:space="preserve"> (et likhetstegn). </w:t>
      </w:r>
    </w:p>
    <w:p w:rsidR="00C85AE9" w:rsidRDefault="00C85AE9" w:rsidP="008C3B3F">
      <w:pPr>
        <w:pStyle w:val="Listeavsnitt"/>
        <w:numPr>
          <w:ilvl w:val="0"/>
          <w:numId w:val="19"/>
        </w:numPr>
      </w:pPr>
      <w:r>
        <w:t xml:space="preserve">Hvis du velger </w:t>
      </w:r>
      <w:r w:rsidRPr="008C3B3F">
        <w:rPr>
          <w:b/>
          <w:bCs/>
        </w:rPr>
        <w:t>Rediger formel</w:t>
      </w:r>
      <w:r>
        <w:t xml:space="preserve"> </w:t>
      </w:r>
      <w:r>
        <w:rPr>
          <w:noProof/>
        </w:rPr>
        <w:drawing>
          <wp:inline distT="0" distB="0" distL="0" distR="0">
            <wp:extent cx="190500" cy="152400"/>
            <wp:effectExtent l="1905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flipH="1">
                      <a:off x="0" y="0"/>
                      <a:ext cx="190500" cy="152400"/>
                    </a:xfrm>
                    <a:prstGeom prst="rect">
                      <a:avLst/>
                    </a:prstGeom>
                    <a:noFill/>
                    <a:ln w="9525">
                      <a:noFill/>
                      <a:miter lim="800000"/>
                      <a:headEnd/>
                      <a:tailEnd/>
                    </a:ln>
                  </pic:spPr>
                </pic:pic>
              </a:graphicData>
            </a:graphic>
          </wp:inline>
        </w:drawing>
      </w:r>
      <w:r>
        <w:t xml:space="preserve">eller </w:t>
      </w:r>
      <w:r w:rsidRPr="008C3B3F">
        <w:rPr>
          <w:b/>
          <w:bCs/>
        </w:rPr>
        <w:t>Lim inn funksjon</w:t>
      </w:r>
      <w:r>
        <w:rPr>
          <w:b/>
          <w:bCs/>
          <w:noProof/>
        </w:rPr>
        <w:drawing>
          <wp:inline distT="0" distB="0" distL="0" distR="0">
            <wp:extent cx="161925" cy="171450"/>
            <wp:effectExtent l="19050" t="0" r="9525"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61925" cy="171450"/>
                    </a:xfrm>
                    <a:prstGeom prst="rect">
                      <a:avLst/>
                    </a:prstGeom>
                    <a:noFill/>
                    <a:ln w="9525">
                      <a:noFill/>
                      <a:miter lim="800000"/>
                      <a:headEnd/>
                      <a:tailEnd/>
                    </a:ln>
                  </pic:spPr>
                </pic:pic>
              </a:graphicData>
            </a:graphic>
          </wp:inline>
        </w:drawing>
      </w:r>
      <w:r>
        <w:t xml:space="preserve">, settes det inn et likhetstegn. </w:t>
      </w:r>
    </w:p>
    <w:p w:rsidR="00C85AE9" w:rsidRDefault="00C85AE9" w:rsidP="008C3B3F">
      <w:pPr>
        <w:pStyle w:val="Listeavsnitt"/>
        <w:numPr>
          <w:ilvl w:val="0"/>
          <w:numId w:val="19"/>
        </w:numPr>
      </w:pPr>
      <w:r>
        <w:t>Legg inn formelen.</w:t>
      </w:r>
    </w:p>
    <w:p w:rsidR="00C85AE9" w:rsidRDefault="00C85AE9" w:rsidP="008C3B3F">
      <w:pPr>
        <w:pStyle w:val="Listeavsnitt"/>
        <w:numPr>
          <w:ilvl w:val="0"/>
          <w:numId w:val="19"/>
        </w:numPr>
      </w:pPr>
      <w:r>
        <w:t xml:space="preserve">Trykk ENTER. </w:t>
      </w:r>
    </w:p>
    <w:p w:rsidR="00C85AE9" w:rsidRDefault="00C85AE9" w:rsidP="00C85AE9">
      <w:pPr>
        <w:pStyle w:val="tpt"/>
        <w:spacing w:before="0" w:beforeAutospacing="0" w:after="0" w:afterAutospacing="0"/>
      </w:pPr>
      <w:r>
        <w:rPr>
          <w:b/>
          <w:bCs/>
        </w:rPr>
        <w:t>Tips!</w:t>
      </w:r>
      <w:r>
        <w:t xml:space="preserve"> </w:t>
      </w:r>
    </w:p>
    <w:p w:rsidR="00C85AE9" w:rsidRDefault="00C85AE9" w:rsidP="008C3B3F">
      <w:pPr>
        <w:pStyle w:val="Listeavsnitt"/>
        <w:numPr>
          <w:ilvl w:val="0"/>
          <w:numId w:val="18"/>
        </w:numPr>
      </w:pPr>
      <w:r>
        <w:t>Du kan legge inn den samme formelen i et helt celleområde ved å først merke området, skrive inn formelen og deretter trykke CTRL+ENTER.</w:t>
      </w:r>
    </w:p>
    <w:p w:rsidR="00C85AE9" w:rsidRDefault="00C85AE9" w:rsidP="00C85AE9">
      <w:pPr>
        <w:pStyle w:val="Overskrift2"/>
        <w:rPr>
          <w:rFonts w:eastAsia="Arial Unicode MS"/>
        </w:rPr>
      </w:pPr>
      <w:bookmarkStart w:id="7" w:name="_Toc172613025"/>
      <w:bookmarkStart w:id="8" w:name="_Toc172615821"/>
      <w:r>
        <w:t>Redigere en formel</w:t>
      </w:r>
      <w:bookmarkEnd w:id="7"/>
      <w:bookmarkEnd w:id="8"/>
    </w:p>
    <w:p w:rsidR="00C85AE9" w:rsidRDefault="00C85AE9" w:rsidP="008C3B3F">
      <w:pPr>
        <w:pStyle w:val="Listeavsnitt"/>
        <w:numPr>
          <w:ilvl w:val="0"/>
          <w:numId w:val="17"/>
        </w:numPr>
      </w:pPr>
      <w:r>
        <w:t xml:space="preserve">Klikk i cellen som inneholder formelen du vil redigere. </w:t>
      </w:r>
    </w:p>
    <w:p w:rsidR="00C85AE9" w:rsidRDefault="00C85AE9" w:rsidP="008C3B3F">
      <w:pPr>
        <w:pStyle w:val="Listeavsnitt"/>
        <w:ind w:left="1440"/>
      </w:pPr>
      <w:r>
        <w:t xml:space="preserve">Hvis cellen inneholder en hyperkobling, klikker du i en celle ved siden av den du vil redigere, og deretter bruker du en piltast til å merke cellen med formelen du vil redigere. </w:t>
      </w:r>
    </w:p>
    <w:p w:rsidR="00C85AE9" w:rsidRDefault="00C85AE9" w:rsidP="008C3B3F">
      <w:pPr>
        <w:pStyle w:val="Listeavsnitt"/>
        <w:numPr>
          <w:ilvl w:val="0"/>
          <w:numId w:val="17"/>
        </w:numPr>
      </w:pPr>
      <w:r>
        <w:t xml:space="preserve">Gjør endringene i formelen på formellinjen. </w:t>
      </w:r>
    </w:p>
    <w:p w:rsidR="00C85AE9" w:rsidRDefault="00C85AE9" w:rsidP="008C3B3F">
      <w:pPr>
        <w:pStyle w:val="Listeavsnitt"/>
        <w:numPr>
          <w:ilvl w:val="0"/>
          <w:numId w:val="17"/>
        </w:numPr>
      </w:pPr>
      <w:r>
        <w:t xml:space="preserve">Hvis du vil redigere en funksjon i formelen, redigerer du argumentene i funksjonen. </w:t>
      </w:r>
    </w:p>
    <w:p w:rsidR="00C85AE9" w:rsidRDefault="00C85AE9" w:rsidP="008C3B3F">
      <w:pPr>
        <w:pStyle w:val="Listeavsnitt"/>
        <w:ind w:left="1440"/>
      </w:pPr>
      <w:r>
        <w:t xml:space="preserve">Trykk ENTER. </w:t>
      </w:r>
    </w:p>
    <w:p w:rsidR="00C85AE9" w:rsidRDefault="00C85AE9" w:rsidP="008C3B3F">
      <w:pPr>
        <w:pStyle w:val="Listeavsnitt"/>
        <w:ind w:left="1440"/>
      </w:pPr>
      <w:r>
        <w:t xml:space="preserve">Hvis formelen er en matriseformel, trykker du CTRL+SKIFT+ENTER. </w:t>
      </w:r>
    </w:p>
    <w:p w:rsidR="00C85AE9" w:rsidRDefault="00C85AE9" w:rsidP="00C85AE9">
      <w:pPr>
        <w:pStyle w:val="Overskrift1"/>
      </w:pPr>
      <w:bookmarkStart w:id="9" w:name="_Toc172615822"/>
      <w:r>
        <w:lastRenderedPageBreak/>
        <w:t>Hvis</w:t>
      </w:r>
      <w:bookmarkEnd w:id="9"/>
    </w:p>
    <w:p w:rsidR="00C85AE9" w:rsidRDefault="00C85AE9" w:rsidP="008C3B3F">
      <w:r>
        <w:t>Returnerer én verdi hvis et vilkår du angir, returnerer SANN, og en annen verdi hvis det returnerer USANN.</w:t>
      </w:r>
    </w:p>
    <w:p w:rsidR="00C85AE9" w:rsidRDefault="00C85AE9" w:rsidP="008C3B3F">
      <w:r>
        <w:t>Bruk HVIS til å utføre betingede tester på verdier og formler.</w:t>
      </w:r>
    </w:p>
    <w:p w:rsidR="008C3B3F" w:rsidRDefault="008C3B3F" w:rsidP="008C3B3F">
      <w:pPr>
        <w:rPr>
          <w:b/>
          <w:bCs/>
        </w:rPr>
      </w:pPr>
    </w:p>
    <w:p w:rsidR="00C85AE9" w:rsidRDefault="00C85AE9" w:rsidP="008C3B3F">
      <w:r>
        <w:rPr>
          <w:b/>
          <w:bCs/>
        </w:rPr>
        <w:t>Syntaks</w:t>
      </w:r>
    </w:p>
    <w:p w:rsidR="00C85AE9" w:rsidRDefault="00C85AE9" w:rsidP="008C3B3F">
      <w:r>
        <w:rPr>
          <w:b/>
          <w:bCs/>
        </w:rPr>
        <w:t>HVIS</w:t>
      </w:r>
      <w:r>
        <w:t>(</w:t>
      </w:r>
      <w:r>
        <w:rPr>
          <w:b/>
          <w:bCs/>
        </w:rPr>
        <w:t>logisk_test</w:t>
      </w:r>
      <w:r>
        <w:t>;</w:t>
      </w:r>
      <w:r>
        <w:rPr>
          <w:b/>
          <w:bCs/>
        </w:rPr>
        <w:t>sann</w:t>
      </w:r>
      <w:r>
        <w:t>;usann)</w:t>
      </w:r>
    </w:p>
    <w:p w:rsidR="008C3B3F" w:rsidRDefault="008C3B3F" w:rsidP="008C3B3F">
      <w:pPr>
        <w:rPr>
          <w:b/>
          <w:bCs/>
        </w:rPr>
      </w:pPr>
    </w:p>
    <w:p w:rsidR="00C85AE9" w:rsidRDefault="008C3B3F" w:rsidP="008C3B3F">
      <w:r>
        <w:rPr>
          <w:b/>
          <w:bCs/>
        </w:rPr>
        <w:t xml:space="preserve">Logisk </w:t>
      </w:r>
      <w:r w:rsidR="00C85AE9">
        <w:rPr>
          <w:b/>
          <w:bCs/>
        </w:rPr>
        <w:t>test</w:t>
      </w:r>
      <w:r>
        <w:t>  </w:t>
      </w:r>
      <w:r w:rsidR="00C85AE9">
        <w:t xml:space="preserve">er enhver verdi eller ethvert uttrykk som kan returnere SANN eller USANN. A10=100 er for eksempel et logisk uttrykk. Hvis verdien i celle A10 er lik 100, returnerer uttrykket SANN. Hvis ikke, returnerer uttrykket USANN. Argumentet kan bruke en hvilken som helst </w:t>
      </w:r>
      <w:hyperlink r:id="rId12" w:history="1">
        <w:r w:rsidR="00C85AE9">
          <w:rPr>
            <w:color w:val="0560A6"/>
          </w:rPr>
          <w:t>sammenligningsoperator for beregning</w:t>
        </w:r>
      </w:hyperlink>
      <w:r w:rsidR="00C85AE9">
        <w:t>.</w:t>
      </w:r>
    </w:p>
    <w:p w:rsidR="008C3B3F" w:rsidRDefault="008C3B3F" w:rsidP="008C3B3F">
      <w:pPr>
        <w:rPr>
          <w:b/>
          <w:bCs/>
        </w:rPr>
      </w:pPr>
    </w:p>
    <w:p w:rsidR="00C85AE9" w:rsidRDefault="00C85AE9" w:rsidP="008C3B3F">
      <w:r>
        <w:rPr>
          <w:b/>
          <w:bCs/>
        </w:rPr>
        <w:t>Sann</w:t>
      </w:r>
      <w:r>
        <w:t xml:space="preserve"> er verdien som returneres hvis logisk_test er SANN. Hvis for eksempel dette argumentet er tekststrengen "Innenfor budsjettet" og argumentet logisk_test returnerer SANN, viser HVIS-funksjonen teksten "Innenfor budsjettet". Hvis logisk_test er SANN og sann er tom, returnerer argumentet 0 (null). Hvis du vil vise ordet SANN, bruker du den logiske verdien SANN for argumentet. Sann kan være en annen formel.</w:t>
      </w:r>
    </w:p>
    <w:p w:rsidR="008C3B3F" w:rsidRDefault="008C3B3F" w:rsidP="008C3B3F">
      <w:pPr>
        <w:rPr>
          <w:b/>
          <w:bCs/>
        </w:rPr>
      </w:pPr>
    </w:p>
    <w:p w:rsidR="00C85AE9" w:rsidRDefault="00C85AE9" w:rsidP="008C3B3F">
      <w:r>
        <w:rPr>
          <w:b/>
          <w:bCs/>
        </w:rPr>
        <w:t>Usann</w:t>
      </w:r>
      <w:r>
        <w:t xml:space="preserve"> er verdien som returneres hvis logisk_test er USANN. Hvis for eksempel dette argumentet er tekststrengen "Over budsjettet" og argumentet logisk_test returnerer USANN, viser HVIS-funksjonen teksten "Over budsjettet". Hvis logisk_test er USANN og usann utelates, (det vil si at det ikke er semikolon etter sann), returneres den logiske verdien USANN. Hvis logisk_test er USANN og usann er tom (det vil si at det er semikolon etterfulgt av høyreparentes etter usann), returneres verdien 0 (null). Usann kan være en annen formel.</w:t>
      </w:r>
    </w:p>
    <w:p w:rsidR="008C3B3F" w:rsidRDefault="008C3B3F" w:rsidP="008C3B3F">
      <w:pPr>
        <w:rPr>
          <w:b/>
          <w:bCs/>
        </w:rPr>
      </w:pPr>
    </w:p>
    <w:p w:rsidR="00C85AE9" w:rsidRDefault="00C85AE9" w:rsidP="008C3B3F">
      <w:r>
        <w:rPr>
          <w:b/>
          <w:bCs/>
        </w:rPr>
        <w:t>Kommentarer</w:t>
      </w:r>
    </w:p>
    <w:p w:rsidR="00C85AE9" w:rsidRDefault="00C85AE9" w:rsidP="008C3B3F">
      <w:r>
        <w:t xml:space="preserve">Du kan neste opptil 64 HVIS-funksjoner som sann- og usannargumenter hvis du vil lage mer detaljerte tester. (Se eksempel 3 for å få et eksempel på nestede HVIS-funksjoner.) Hvis du skal neste mange betingelser, bør du vurdere å bruke funksjonen </w:t>
      </w:r>
      <w:hyperlink r:id="rId13" w:history="1">
        <w:r>
          <w:rPr>
            <w:color w:val="0560A6"/>
          </w:rPr>
          <w:t>SLÅ.OPP</w:t>
        </w:r>
      </w:hyperlink>
      <w:r>
        <w:t xml:space="preserve">, </w:t>
      </w:r>
      <w:hyperlink r:id="rId14" w:history="1">
        <w:r>
          <w:rPr>
            <w:color w:val="0560A6"/>
          </w:rPr>
          <w:t>FINN.RAD</w:t>
        </w:r>
      </w:hyperlink>
      <w:r>
        <w:t xml:space="preserve"> eller </w:t>
      </w:r>
      <w:hyperlink r:id="rId15" w:history="1">
        <w:r>
          <w:rPr>
            <w:color w:val="0560A6"/>
          </w:rPr>
          <w:t>FINN.KOLONNE</w:t>
        </w:r>
      </w:hyperlink>
      <w:r>
        <w:t xml:space="preserve">. (Se eksempel 4 for å få et eksempel på SLÅ.OPP-funksjonen.) </w:t>
      </w:r>
    </w:p>
    <w:p w:rsidR="00C85AE9" w:rsidRDefault="00C85AE9" w:rsidP="008C3B3F">
      <w:r>
        <w:t xml:space="preserve">Microsoft Excel inneholder tilleggsfunksjoner som kan brukes til å analysere data basert på et vilkår. Hvis du for eksempel vil telle hvor mange forekomster det er av en tekststreng eller et tall i et celleområde, bruker du regnearkfunksjonen </w:t>
      </w:r>
      <w:hyperlink r:id="rId16" w:history="1">
        <w:r>
          <w:rPr>
            <w:color w:val="0560A6"/>
          </w:rPr>
          <w:t>ANTALL.HVIS</w:t>
        </w:r>
      </w:hyperlink>
      <w:r>
        <w:t xml:space="preserve"> og </w:t>
      </w:r>
      <w:hyperlink r:id="rId17" w:history="1">
        <w:r>
          <w:rPr>
            <w:color w:val="0560A6"/>
          </w:rPr>
          <w:t>ANTALL.HVIS.SETT</w:t>
        </w:r>
      </w:hyperlink>
      <w:r>
        <w:t xml:space="preserve">. Når du skal beregne en sum basert på en tekststreng eller et tall i et område, bruker du regnearkfunksjonen </w:t>
      </w:r>
      <w:hyperlink r:id="rId18" w:history="1">
        <w:r>
          <w:rPr>
            <w:color w:val="0560A6"/>
          </w:rPr>
          <w:t>SUMMERHVIS</w:t>
        </w:r>
      </w:hyperlink>
      <w:r>
        <w:t xml:space="preserve"> og </w:t>
      </w:r>
      <w:hyperlink r:id="rId19" w:history="1">
        <w:r>
          <w:rPr>
            <w:color w:val="0560A6"/>
          </w:rPr>
          <w:t>SUMMER.HVIS.SETT</w:t>
        </w:r>
      </w:hyperlink>
      <w:r>
        <w:t xml:space="preserve">. </w:t>
      </w:r>
    </w:p>
    <w:p w:rsidR="00C85AE9" w:rsidRDefault="00C85AE9" w:rsidP="00C85AE9">
      <w:pPr>
        <w:spacing w:before="270" w:after="270" w:line="384" w:lineRule="atLeast"/>
        <w:rPr>
          <w:rFonts w:ascii="Arial" w:hAnsi="Arial" w:cs="Arial"/>
          <w:color w:val="555555"/>
          <w:sz w:val="18"/>
          <w:szCs w:val="18"/>
        </w:rPr>
      </w:pPr>
      <w:r>
        <w:rPr>
          <w:rFonts w:ascii="Arial" w:hAnsi="Arial" w:cs="Arial"/>
          <w:b/>
          <w:bCs/>
          <w:color w:val="555555"/>
          <w:sz w:val="18"/>
          <w:szCs w:val="18"/>
        </w:rPr>
        <w:t>Eksempel 1</w:t>
      </w:r>
    </w:p>
    <w:p w:rsidR="00C85AE9" w:rsidRDefault="00C85AE9" w:rsidP="00C85AE9">
      <w:pPr>
        <w:spacing w:before="270" w:after="270" w:line="384" w:lineRule="atLeast"/>
        <w:rPr>
          <w:rFonts w:ascii="Arial" w:hAnsi="Arial" w:cs="Arial"/>
          <w:color w:val="555555"/>
          <w:sz w:val="18"/>
          <w:szCs w:val="18"/>
        </w:rPr>
      </w:pPr>
      <w:r>
        <w:rPr>
          <w:rFonts w:ascii="Arial" w:hAnsi="Arial" w:cs="Arial"/>
          <w:color w:val="555555"/>
          <w:sz w:val="18"/>
          <w:szCs w:val="18"/>
        </w:rPr>
        <w:t>Det kan være enklere å forstå eksemplet hvis du kopierer det til et tomt regneark.</w:t>
      </w:r>
    </w:p>
    <w:tbl>
      <w:tblPr>
        <w:tblW w:w="0" w:type="auto"/>
        <w:tblInd w:w="24" w:type="dxa"/>
        <w:tblCellMar>
          <w:left w:w="0" w:type="dxa"/>
          <w:right w:w="0" w:type="dxa"/>
        </w:tblCellMar>
        <w:tblLook w:val="04A0"/>
      </w:tblPr>
      <w:tblGrid>
        <w:gridCol w:w="780"/>
        <w:gridCol w:w="8508"/>
      </w:tblGrid>
      <w:tr w:rsidR="00C85AE9" w:rsidTr="00C85AE9">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56"/>
            </w:tblGrid>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 xml:space="preserve">  </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1</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2</w:t>
                  </w:r>
                </w:p>
              </w:tc>
            </w:tr>
          </w:tbl>
          <w:p w:rsidR="00C85AE9" w:rsidRDefault="00C85AE9">
            <w:pPr>
              <w:spacing w:before="60" w:after="60"/>
              <w:ind w:left="60" w:right="60"/>
              <w:rPr>
                <w:rFonts w:ascii="Tahoma" w:hAnsi="Tahoma" w:cs="Tahoma"/>
                <w:sz w:val="15"/>
                <w:szCs w:val="15"/>
              </w:rPr>
            </w:pPr>
          </w:p>
        </w:tc>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3377"/>
              <w:gridCol w:w="4807"/>
            </w:tblGrid>
            <w:tr w:rsidR="00C85AE9">
              <w:trPr>
                <w:gridAfter w:val="1"/>
              </w:trPr>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A</w:t>
                  </w:r>
                </w:p>
              </w:tc>
            </w:tr>
            <w:tr w:rsidR="00C85AE9">
              <w:trPr>
                <w:gridAfter w:val="1"/>
              </w:trPr>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Data</w:t>
                  </w:r>
                </w:p>
              </w:tc>
            </w:tr>
            <w:tr w:rsidR="00C85AE9">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50</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Formel</w:t>
                  </w:r>
                </w:p>
              </w:tc>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Beskrivelse (Resultat)</w:t>
                  </w:r>
                </w:p>
              </w:tc>
            </w:tr>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=HVIS(A2&lt;=100;"Innenfor budsjettet";"Over budsjettet")</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 xml:space="preserve">Hvis tallet ovenfor er mindre enn eller lik 100, viser formelen "Innenfor budsjettet". Hvis ikke, viser funksjonen "Over </w:t>
                  </w:r>
                  <w:r>
                    <w:rPr>
                      <w:rFonts w:ascii="Tahoma" w:hAnsi="Tahoma" w:cs="Tahoma"/>
                      <w:sz w:val="15"/>
                      <w:szCs w:val="15"/>
                    </w:rPr>
                    <w:lastRenderedPageBreak/>
                    <w:t>budsjettet". (Innenfor budsjettet)</w:t>
                  </w:r>
                </w:p>
              </w:tc>
            </w:tr>
            <w:tr w:rsidR="00C85AE9">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lastRenderedPageBreak/>
                    <w:t>=HVIS(A2=100,SUMMER(B5:B15);"")</w:t>
                  </w:r>
                </w:p>
              </w:tc>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Hvis tallet ovenfor er lik 100, beregnes området B5:B15. Hvis ikke, returneres tom tekst (""). ()</w:t>
                  </w:r>
                </w:p>
              </w:tc>
            </w:tr>
          </w:tbl>
          <w:p w:rsidR="00C85AE9" w:rsidRDefault="00C85AE9">
            <w:pPr>
              <w:spacing w:before="60" w:after="60"/>
              <w:ind w:left="60" w:right="60"/>
              <w:rPr>
                <w:rFonts w:ascii="Tahoma" w:hAnsi="Tahoma" w:cs="Tahoma"/>
                <w:sz w:val="15"/>
                <w:szCs w:val="15"/>
              </w:rPr>
            </w:pPr>
          </w:p>
        </w:tc>
      </w:tr>
    </w:tbl>
    <w:p w:rsidR="00C85AE9" w:rsidRDefault="00C85AE9" w:rsidP="00C85AE9">
      <w:pPr>
        <w:spacing w:before="270" w:after="270" w:line="384" w:lineRule="atLeast"/>
        <w:rPr>
          <w:rFonts w:ascii="Arial" w:hAnsi="Arial" w:cs="Arial"/>
          <w:color w:val="555555"/>
          <w:sz w:val="18"/>
          <w:szCs w:val="18"/>
        </w:rPr>
      </w:pPr>
      <w:r>
        <w:rPr>
          <w:rFonts w:ascii="Arial" w:hAnsi="Arial" w:cs="Arial"/>
          <w:b/>
          <w:bCs/>
          <w:color w:val="555555"/>
          <w:sz w:val="18"/>
          <w:szCs w:val="18"/>
        </w:rPr>
        <w:lastRenderedPageBreak/>
        <w:t>Eksempel 2</w:t>
      </w:r>
    </w:p>
    <w:p w:rsidR="00C85AE9" w:rsidRDefault="00C85AE9" w:rsidP="00C85AE9">
      <w:pPr>
        <w:spacing w:before="270" w:after="270" w:line="384" w:lineRule="atLeast"/>
        <w:rPr>
          <w:rFonts w:ascii="Arial" w:hAnsi="Arial" w:cs="Arial"/>
          <w:color w:val="555555"/>
          <w:sz w:val="18"/>
          <w:szCs w:val="18"/>
        </w:rPr>
      </w:pPr>
      <w:r>
        <w:rPr>
          <w:rFonts w:ascii="Arial" w:hAnsi="Arial" w:cs="Arial"/>
          <w:color w:val="555555"/>
          <w:sz w:val="18"/>
          <w:szCs w:val="18"/>
        </w:rPr>
        <w:t>Det kan være enklere å forstå eksemplet hvis du kopierer det til et tomt regneark.</w:t>
      </w:r>
    </w:p>
    <w:tbl>
      <w:tblPr>
        <w:tblW w:w="0" w:type="auto"/>
        <w:tblInd w:w="24" w:type="dxa"/>
        <w:tblCellMar>
          <w:left w:w="0" w:type="dxa"/>
          <w:right w:w="0" w:type="dxa"/>
        </w:tblCellMar>
        <w:tblLook w:val="04A0"/>
      </w:tblPr>
      <w:tblGrid>
        <w:gridCol w:w="780"/>
        <w:gridCol w:w="8210"/>
      </w:tblGrid>
      <w:tr w:rsidR="00C85AE9" w:rsidTr="00C85AE9">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56"/>
            </w:tblGrid>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 xml:space="preserve">  </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1</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2</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3</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4</w:t>
                  </w:r>
                </w:p>
              </w:tc>
            </w:tr>
          </w:tbl>
          <w:p w:rsidR="00C85AE9" w:rsidRDefault="00C85AE9">
            <w:pPr>
              <w:spacing w:before="60" w:after="60"/>
              <w:ind w:left="60" w:right="60"/>
              <w:rPr>
                <w:rFonts w:ascii="Tahoma" w:hAnsi="Tahoma" w:cs="Tahoma"/>
                <w:sz w:val="15"/>
                <w:szCs w:val="15"/>
              </w:rPr>
            </w:pPr>
          </w:p>
        </w:tc>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2935"/>
              <w:gridCol w:w="4951"/>
            </w:tblGrid>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A</w:t>
                  </w:r>
                </w:p>
              </w:tc>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B</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Faktiske kostnader</w:t>
                  </w:r>
                </w:p>
              </w:tc>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Beregnede kostnader</w:t>
                  </w:r>
                </w:p>
              </w:tc>
            </w:tr>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1 500</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900</w:t>
                  </w:r>
                </w:p>
              </w:tc>
            </w:tr>
            <w:tr w:rsidR="00C85AE9">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500</w:t>
                  </w:r>
                </w:p>
              </w:tc>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900</w:t>
                  </w:r>
                </w:p>
              </w:tc>
            </w:tr>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500</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925</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Formel</w:t>
                  </w:r>
                </w:p>
              </w:tc>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Beskrivelse (Resultat)</w:t>
                  </w:r>
                </w:p>
              </w:tc>
            </w:tr>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=Hvis(A2&gt;B2;"Over budsjettet";"OK")</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Kontrollerer om den første raden er over budsjettet (Over budsjettet)</w:t>
                  </w:r>
                </w:p>
              </w:tc>
            </w:tr>
            <w:tr w:rsidR="00C85AE9">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=HVIS(A3&gt;B3;"Over budsjettet";"OK")</w:t>
                  </w:r>
                </w:p>
              </w:tc>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Kontrollerer om den andre raden er over budsjettet (OK)</w:t>
                  </w:r>
                </w:p>
              </w:tc>
            </w:tr>
          </w:tbl>
          <w:p w:rsidR="00C85AE9" w:rsidRDefault="00C85AE9">
            <w:pPr>
              <w:spacing w:before="60" w:after="60"/>
              <w:ind w:left="60" w:right="60"/>
              <w:rPr>
                <w:rFonts w:ascii="Tahoma" w:hAnsi="Tahoma" w:cs="Tahoma"/>
                <w:sz w:val="15"/>
                <w:szCs w:val="15"/>
              </w:rPr>
            </w:pPr>
          </w:p>
        </w:tc>
      </w:tr>
    </w:tbl>
    <w:p w:rsidR="00C85AE9" w:rsidRDefault="00C85AE9" w:rsidP="00C85AE9">
      <w:pPr>
        <w:spacing w:before="270" w:after="270" w:line="384" w:lineRule="atLeast"/>
        <w:rPr>
          <w:rFonts w:ascii="Arial" w:hAnsi="Arial" w:cs="Arial"/>
          <w:color w:val="555555"/>
          <w:sz w:val="18"/>
          <w:szCs w:val="18"/>
        </w:rPr>
      </w:pPr>
      <w:r>
        <w:rPr>
          <w:rFonts w:ascii="Arial" w:hAnsi="Arial" w:cs="Arial"/>
          <w:b/>
          <w:bCs/>
          <w:color w:val="555555"/>
          <w:sz w:val="18"/>
          <w:szCs w:val="18"/>
        </w:rPr>
        <w:t>Eksempel 3</w:t>
      </w:r>
    </w:p>
    <w:p w:rsidR="00C85AE9" w:rsidRDefault="00C85AE9" w:rsidP="00C85AE9">
      <w:pPr>
        <w:spacing w:before="270" w:after="270" w:line="384" w:lineRule="atLeast"/>
        <w:rPr>
          <w:rFonts w:ascii="Arial" w:hAnsi="Arial" w:cs="Arial"/>
          <w:color w:val="555555"/>
          <w:sz w:val="18"/>
          <w:szCs w:val="18"/>
        </w:rPr>
      </w:pPr>
      <w:r>
        <w:rPr>
          <w:rFonts w:ascii="Arial" w:hAnsi="Arial" w:cs="Arial"/>
          <w:color w:val="555555"/>
          <w:sz w:val="18"/>
          <w:szCs w:val="18"/>
        </w:rPr>
        <w:t>Det kan være enklere å forstå eksemplet hvis du kopierer det til et tomt regneark.</w:t>
      </w:r>
    </w:p>
    <w:tbl>
      <w:tblPr>
        <w:tblW w:w="0" w:type="auto"/>
        <w:tblInd w:w="24" w:type="dxa"/>
        <w:tblCellMar>
          <w:left w:w="0" w:type="dxa"/>
          <w:right w:w="0" w:type="dxa"/>
        </w:tblCellMar>
        <w:tblLook w:val="04A0"/>
      </w:tblPr>
      <w:tblGrid>
        <w:gridCol w:w="780"/>
        <w:gridCol w:w="8508"/>
      </w:tblGrid>
      <w:tr w:rsidR="00C85AE9" w:rsidTr="00C85AE9">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56"/>
            </w:tblGrid>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 xml:space="preserve">  </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1</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2</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3</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4</w:t>
                  </w:r>
                </w:p>
              </w:tc>
            </w:tr>
          </w:tbl>
          <w:p w:rsidR="00C85AE9" w:rsidRDefault="00C85AE9">
            <w:pPr>
              <w:spacing w:before="60" w:after="60"/>
              <w:ind w:left="60" w:right="60"/>
              <w:rPr>
                <w:rFonts w:ascii="Tahoma" w:hAnsi="Tahoma" w:cs="Tahoma"/>
                <w:sz w:val="15"/>
                <w:szCs w:val="15"/>
              </w:rPr>
            </w:pPr>
          </w:p>
        </w:tc>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778"/>
              <w:gridCol w:w="3406"/>
            </w:tblGrid>
            <w:tr w:rsidR="00C85AE9">
              <w:trPr>
                <w:gridAfter w:val="1"/>
              </w:trPr>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A</w:t>
                  </w:r>
                </w:p>
              </w:tc>
            </w:tr>
            <w:tr w:rsidR="00C85AE9">
              <w:trPr>
                <w:gridAfter w:val="1"/>
              </w:trPr>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Poengsum</w:t>
                  </w:r>
                </w:p>
              </w:tc>
            </w:tr>
            <w:tr w:rsidR="00C85AE9">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45</w:t>
                  </w:r>
                </w:p>
              </w:tc>
            </w:tr>
            <w:tr w:rsidR="00C85AE9">
              <w:trPr>
                <w:gridAfter w:val="1"/>
              </w:trPr>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90</w:t>
                  </w:r>
                </w:p>
              </w:tc>
            </w:tr>
            <w:tr w:rsidR="00C85AE9">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78</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Formel</w:t>
                  </w:r>
                </w:p>
              </w:tc>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Beskrivelse (Resultat)</w:t>
                  </w:r>
                </w:p>
              </w:tc>
            </w:tr>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Pr="00C85AE9" w:rsidRDefault="00C85AE9">
                  <w:pPr>
                    <w:spacing w:before="60" w:after="60"/>
                    <w:ind w:left="60" w:right="60"/>
                    <w:rPr>
                      <w:rFonts w:ascii="Tahoma" w:hAnsi="Tahoma" w:cs="Tahoma"/>
                      <w:sz w:val="15"/>
                      <w:szCs w:val="15"/>
                      <w:lang w:val="en-US"/>
                    </w:rPr>
                  </w:pPr>
                  <w:r w:rsidRPr="00C85AE9">
                    <w:rPr>
                      <w:rFonts w:ascii="Tahoma" w:hAnsi="Tahoma" w:cs="Tahoma"/>
                      <w:sz w:val="15"/>
                      <w:szCs w:val="15"/>
                      <w:lang w:val="en-US"/>
                    </w:rPr>
                    <w:t>=HVIS(A2&gt;89;"A";HVIS(A2&gt;79;"B"; HVIS(A2&gt;69;"C";HVIS(A2&gt;59;"D";"F"))))</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Tildeler en bokstavkarakter til den første poengsummen (F)</w:t>
                  </w:r>
                </w:p>
              </w:tc>
            </w:tr>
            <w:tr w:rsidR="00C85AE9">
              <w:tc>
                <w:tcPr>
                  <w:tcW w:w="0" w:type="auto"/>
                  <w:tcBorders>
                    <w:top w:val="nil"/>
                    <w:left w:val="nil"/>
                    <w:bottom w:val="nil"/>
                    <w:right w:val="nil"/>
                  </w:tcBorders>
                  <w:tcMar>
                    <w:top w:w="60" w:type="dxa"/>
                    <w:left w:w="120" w:type="dxa"/>
                    <w:bottom w:w="60" w:type="dxa"/>
                    <w:right w:w="120" w:type="dxa"/>
                  </w:tcMar>
                  <w:hideMark/>
                </w:tcPr>
                <w:p w:rsidR="00C85AE9" w:rsidRPr="00C85AE9" w:rsidRDefault="00C85AE9">
                  <w:pPr>
                    <w:spacing w:before="60" w:after="60"/>
                    <w:ind w:left="60" w:right="60"/>
                    <w:rPr>
                      <w:rFonts w:ascii="Tahoma" w:hAnsi="Tahoma" w:cs="Tahoma"/>
                      <w:sz w:val="15"/>
                      <w:szCs w:val="15"/>
                      <w:lang w:val="en-US"/>
                    </w:rPr>
                  </w:pPr>
                  <w:r w:rsidRPr="00C85AE9">
                    <w:rPr>
                      <w:rFonts w:ascii="Tahoma" w:hAnsi="Tahoma" w:cs="Tahoma"/>
                      <w:sz w:val="15"/>
                      <w:szCs w:val="15"/>
                      <w:lang w:val="en-US"/>
                    </w:rPr>
                    <w:t>=HVIS(A3&gt;89;"A";HVIS(A3&gt;7;"B"; HVIS(A3&gt;69;"C";HVIS(A3&gt;59;"D";"F"))))</w:t>
                  </w:r>
                </w:p>
              </w:tc>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Tildeler en bokstavkarakter til den andre poengsummen (A)</w:t>
                  </w:r>
                </w:p>
              </w:tc>
            </w:tr>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Pr="00C85AE9" w:rsidRDefault="00C85AE9">
                  <w:pPr>
                    <w:spacing w:before="60" w:after="60"/>
                    <w:ind w:left="60" w:right="60"/>
                    <w:rPr>
                      <w:rFonts w:ascii="Tahoma" w:hAnsi="Tahoma" w:cs="Tahoma"/>
                      <w:sz w:val="15"/>
                      <w:szCs w:val="15"/>
                      <w:lang w:val="en-US"/>
                    </w:rPr>
                  </w:pPr>
                  <w:r w:rsidRPr="00C85AE9">
                    <w:rPr>
                      <w:rFonts w:ascii="Tahoma" w:hAnsi="Tahoma" w:cs="Tahoma"/>
                      <w:sz w:val="15"/>
                      <w:szCs w:val="15"/>
                      <w:lang w:val="en-US"/>
                    </w:rPr>
                    <w:t>=HVIS(A4&gt;89;"A";HVIS(A4&gt;79;"B"; HVIS(A4&gt;69;"C";HVIS(A4&gt;59;"D";"F"))))</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Tildeler en bokstavkarakter til den tredje poengsummen (C)</w:t>
                  </w:r>
                </w:p>
              </w:tc>
            </w:tr>
          </w:tbl>
          <w:p w:rsidR="00C85AE9" w:rsidRDefault="00C85AE9">
            <w:pPr>
              <w:spacing w:before="60" w:after="60"/>
              <w:ind w:left="60" w:right="60"/>
              <w:rPr>
                <w:rFonts w:ascii="Tahoma" w:hAnsi="Tahoma" w:cs="Tahoma"/>
                <w:sz w:val="15"/>
                <w:szCs w:val="15"/>
              </w:rPr>
            </w:pPr>
          </w:p>
        </w:tc>
      </w:tr>
    </w:tbl>
    <w:p w:rsidR="00C85AE9" w:rsidRDefault="00C85AE9" w:rsidP="00C85AE9">
      <w:pPr>
        <w:spacing w:before="270" w:after="270" w:line="384" w:lineRule="atLeast"/>
        <w:rPr>
          <w:rFonts w:ascii="Arial" w:hAnsi="Arial" w:cs="Arial"/>
          <w:color w:val="555555"/>
          <w:sz w:val="18"/>
          <w:szCs w:val="18"/>
        </w:rPr>
      </w:pPr>
      <w:r>
        <w:rPr>
          <w:rFonts w:ascii="Arial" w:hAnsi="Arial" w:cs="Arial"/>
          <w:color w:val="555555"/>
          <w:sz w:val="18"/>
          <w:szCs w:val="18"/>
        </w:rPr>
        <w:t>I forrige eksempel er det andre HVIS-uttrykket også argumentet usann til det første HVIS-uttrykket. Likedan er det tredje HVIS-uttrykket argumentet usann til det andre HVIS-uttrykket. Hvis for eksempel første logisk_test (Gjennomsnitt&gt;89) er SANN, returneres "A". Hvis første logisk_test er USANN, returneres det andre HVIS-uttrykket, og så videre.</w:t>
      </w:r>
    </w:p>
    <w:p w:rsidR="00C85AE9" w:rsidRDefault="00C85AE9" w:rsidP="00C85AE9">
      <w:pPr>
        <w:spacing w:before="270" w:after="270" w:line="384" w:lineRule="atLeast"/>
        <w:rPr>
          <w:rFonts w:ascii="Arial" w:hAnsi="Arial" w:cs="Arial"/>
          <w:color w:val="555555"/>
          <w:sz w:val="18"/>
          <w:szCs w:val="18"/>
        </w:rPr>
      </w:pPr>
      <w:r>
        <w:rPr>
          <w:rFonts w:ascii="Arial" w:hAnsi="Arial" w:cs="Arial"/>
          <w:color w:val="555555"/>
          <w:sz w:val="18"/>
          <w:szCs w:val="18"/>
        </w:rPr>
        <w:lastRenderedPageBreak/>
        <w:t>Bokstavkarakterene tildeles til tall ved hjelp av følgende nøkkel:</w:t>
      </w:r>
    </w:p>
    <w:tbl>
      <w:tblPr>
        <w:tblW w:w="0" w:type="auto"/>
        <w:tblInd w:w="24" w:type="dxa"/>
        <w:tblCellMar>
          <w:top w:w="15" w:type="dxa"/>
          <w:left w:w="15" w:type="dxa"/>
          <w:bottom w:w="15" w:type="dxa"/>
          <w:right w:w="15" w:type="dxa"/>
        </w:tblCellMar>
        <w:tblLook w:val="04A0"/>
      </w:tblPr>
      <w:tblGrid>
        <w:gridCol w:w="2037"/>
        <w:gridCol w:w="1198"/>
      </w:tblGrid>
      <w:tr w:rsidR="00C85AE9" w:rsidT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Hvis poengsummen er</w:t>
            </w:r>
          </w:p>
        </w:tc>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Returneres</w:t>
            </w:r>
          </w:p>
        </w:tc>
      </w:tr>
      <w:tr w:rsidR="00C85AE9" w:rsidTr="00C85AE9">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Større enn 89</w:t>
            </w:r>
          </w:p>
        </w:tc>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A</w:t>
            </w:r>
          </w:p>
        </w:tc>
      </w:tr>
      <w:tr w:rsidR="00C85AE9" w:rsidT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Fra 80 til 89</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B</w:t>
            </w:r>
          </w:p>
        </w:tc>
      </w:tr>
      <w:tr w:rsidR="00C85AE9" w:rsidTr="00C85AE9">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Fra 70 til 79</w:t>
            </w:r>
          </w:p>
        </w:tc>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C</w:t>
            </w:r>
          </w:p>
        </w:tc>
      </w:tr>
      <w:tr w:rsidR="00C85AE9" w:rsidT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Fra 60 til 69</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D</w:t>
            </w:r>
          </w:p>
        </w:tc>
      </w:tr>
      <w:tr w:rsidR="00C85AE9" w:rsidTr="00C85AE9">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Mindre enn 60</w:t>
            </w:r>
          </w:p>
        </w:tc>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F</w:t>
            </w:r>
          </w:p>
        </w:tc>
      </w:tr>
    </w:tbl>
    <w:p w:rsidR="00C85AE9" w:rsidRDefault="00C85AE9" w:rsidP="00C85AE9">
      <w:pPr>
        <w:spacing w:before="270" w:after="270" w:line="384" w:lineRule="atLeast"/>
        <w:rPr>
          <w:rFonts w:ascii="Arial" w:hAnsi="Arial" w:cs="Arial"/>
          <w:color w:val="555555"/>
          <w:sz w:val="18"/>
          <w:szCs w:val="18"/>
        </w:rPr>
      </w:pPr>
      <w:r>
        <w:rPr>
          <w:rFonts w:ascii="Arial" w:hAnsi="Arial" w:cs="Arial"/>
          <w:b/>
          <w:bCs/>
          <w:color w:val="555555"/>
          <w:sz w:val="18"/>
          <w:szCs w:val="18"/>
        </w:rPr>
        <w:t>Eksempel 4</w:t>
      </w:r>
    </w:p>
    <w:p w:rsidR="00C85AE9" w:rsidRDefault="00C85AE9" w:rsidP="00C85AE9">
      <w:pPr>
        <w:spacing w:before="270" w:after="270" w:line="384" w:lineRule="atLeast"/>
        <w:rPr>
          <w:rFonts w:ascii="Arial" w:hAnsi="Arial" w:cs="Arial"/>
          <w:color w:val="555555"/>
          <w:sz w:val="18"/>
          <w:szCs w:val="18"/>
        </w:rPr>
      </w:pPr>
      <w:r>
        <w:rPr>
          <w:rFonts w:ascii="Arial" w:hAnsi="Arial" w:cs="Arial"/>
          <w:color w:val="555555"/>
          <w:sz w:val="18"/>
          <w:szCs w:val="18"/>
        </w:rPr>
        <w:t>I dette eksemplet brukes SLÅ.OPP-funksjonen i stedet for HVIS-funksjonen, fordi 13 betingelser skal testes. Dette kan gjøre det lettere å lese og vedlikeholde dataene.</w:t>
      </w:r>
    </w:p>
    <w:tbl>
      <w:tblPr>
        <w:tblW w:w="0" w:type="auto"/>
        <w:tblInd w:w="24" w:type="dxa"/>
        <w:tblCellMar>
          <w:left w:w="0" w:type="dxa"/>
          <w:right w:w="0" w:type="dxa"/>
        </w:tblCellMar>
        <w:tblLook w:val="04A0"/>
      </w:tblPr>
      <w:tblGrid>
        <w:gridCol w:w="780"/>
        <w:gridCol w:w="8508"/>
      </w:tblGrid>
      <w:tr w:rsidR="00C85AE9" w:rsidTr="00C85AE9">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56"/>
            </w:tblGrid>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 xml:space="preserve">  </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1</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2</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3</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4</w:t>
                  </w:r>
                </w:p>
              </w:tc>
            </w:tr>
          </w:tbl>
          <w:p w:rsidR="00C85AE9" w:rsidRDefault="00C85AE9">
            <w:pPr>
              <w:spacing w:before="60" w:after="60"/>
              <w:ind w:left="60" w:right="60"/>
              <w:rPr>
                <w:rFonts w:ascii="Tahoma" w:hAnsi="Tahoma" w:cs="Tahoma"/>
                <w:sz w:val="15"/>
                <w:szCs w:val="15"/>
              </w:rPr>
            </w:pPr>
          </w:p>
        </w:tc>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5794"/>
              <w:gridCol w:w="2390"/>
            </w:tblGrid>
            <w:tr w:rsidR="00C85AE9">
              <w:trPr>
                <w:gridAfter w:val="1"/>
              </w:trPr>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A</w:t>
                  </w:r>
                </w:p>
              </w:tc>
            </w:tr>
            <w:tr w:rsidR="00C85AE9">
              <w:trPr>
                <w:gridAfter w:val="1"/>
              </w:trPr>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Poengsum</w:t>
                  </w:r>
                </w:p>
              </w:tc>
            </w:tr>
            <w:tr w:rsidR="00C85AE9">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45</w:t>
                  </w:r>
                </w:p>
              </w:tc>
            </w:tr>
            <w:tr w:rsidR="00C85AE9">
              <w:trPr>
                <w:gridAfter w:val="1"/>
              </w:trPr>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90</w:t>
                  </w:r>
                </w:p>
              </w:tc>
            </w:tr>
            <w:tr w:rsidR="00C85AE9">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78</w:t>
                  </w:r>
                </w:p>
              </w:tc>
            </w:tr>
            <w:tr w:rsidR="00C85AE9">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Formel</w:t>
                  </w:r>
                </w:p>
              </w:tc>
              <w:tc>
                <w:tcPr>
                  <w:tcW w:w="0" w:type="auto"/>
                  <w:shd w:val="clear" w:color="auto" w:fill="6B82B2"/>
                  <w:tcMar>
                    <w:top w:w="60" w:type="dxa"/>
                    <w:left w:w="120" w:type="dxa"/>
                    <w:bottom w:w="60" w:type="dxa"/>
                    <w:right w:w="120" w:type="dxa"/>
                  </w:tcMar>
                  <w:vAlign w:val="bottom"/>
                  <w:hideMark/>
                </w:tcPr>
                <w:p w:rsidR="00C85AE9" w:rsidRDefault="00C85AE9">
                  <w:pPr>
                    <w:spacing w:before="60" w:after="60"/>
                    <w:ind w:left="60" w:right="60"/>
                    <w:rPr>
                      <w:rFonts w:ascii="Tahoma" w:hAnsi="Tahoma" w:cs="Tahoma"/>
                      <w:b/>
                      <w:bCs/>
                      <w:color w:val="FFFFFF"/>
                      <w:sz w:val="15"/>
                      <w:szCs w:val="15"/>
                    </w:rPr>
                  </w:pPr>
                  <w:r>
                    <w:rPr>
                      <w:rFonts w:ascii="Tahoma" w:hAnsi="Tahoma" w:cs="Tahoma"/>
                      <w:b/>
                      <w:bCs/>
                      <w:color w:val="FFFFFF"/>
                      <w:sz w:val="15"/>
                      <w:szCs w:val="15"/>
                    </w:rPr>
                    <w:t>Beskrivelse (Resultat)</w:t>
                  </w:r>
                </w:p>
              </w:tc>
            </w:tr>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Pr="00C85AE9" w:rsidRDefault="00C85AE9">
                  <w:pPr>
                    <w:spacing w:before="60" w:after="60"/>
                    <w:ind w:left="60" w:right="60"/>
                    <w:rPr>
                      <w:rFonts w:ascii="Tahoma" w:hAnsi="Tahoma" w:cs="Tahoma"/>
                      <w:sz w:val="15"/>
                      <w:szCs w:val="15"/>
                      <w:lang w:val="en-US"/>
                    </w:rPr>
                  </w:pPr>
                  <w:r w:rsidRPr="00C85AE9">
                    <w:rPr>
                      <w:rFonts w:ascii="Tahoma" w:hAnsi="Tahoma" w:cs="Tahoma"/>
                      <w:sz w:val="15"/>
                      <w:szCs w:val="15"/>
                      <w:lang w:val="en-US"/>
                    </w:rPr>
                    <w:t>=SLÅ.OPP(A2,{0,60,63,67,70,73,77,80,83,87,90,93,97},{"F","D-","D","D+","C-","C","C+","B-","B","B+","A-","A","A+"})</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Tildeler en bokstavkarakter til den første poengsummen (F)</w:t>
                  </w:r>
                </w:p>
              </w:tc>
            </w:tr>
            <w:tr w:rsidR="00C85AE9">
              <w:tc>
                <w:tcPr>
                  <w:tcW w:w="0" w:type="auto"/>
                  <w:tcBorders>
                    <w:top w:val="nil"/>
                    <w:left w:val="nil"/>
                    <w:bottom w:val="nil"/>
                    <w:right w:val="nil"/>
                  </w:tcBorders>
                  <w:tcMar>
                    <w:top w:w="60" w:type="dxa"/>
                    <w:left w:w="120" w:type="dxa"/>
                    <w:bottom w:w="60" w:type="dxa"/>
                    <w:right w:w="120" w:type="dxa"/>
                  </w:tcMar>
                  <w:hideMark/>
                </w:tcPr>
                <w:p w:rsidR="00C85AE9" w:rsidRPr="00C85AE9" w:rsidRDefault="00C85AE9">
                  <w:pPr>
                    <w:spacing w:before="60" w:after="60"/>
                    <w:ind w:left="60" w:right="60"/>
                    <w:rPr>
                      <w:rFonts w:ascii="Tahoma" w:hAnsi="Tahoma" w:cs="Tahoma"/>
                      <w:sz w:val="15"/>
                      <w:szCs w:val="15"/>
                      <w:lang w:val="en-US"/>
                    </w:rPr>
                  </w:pPr>
                  <w:r w:rsidRPr="00C85AE9">
                    <w:rPr>
                      <w:rFonts w:ascii="Tahoma" w:hAnsi="Tahoma" w:cs="Tahoma"/>
                      <w:sz w:val="15"/>
                      <w:szCs w:val="15"/>
                      <w:lang w:val="en-US"/>
                    </w:rPr>
                    <w:t>=SLÅ.OPP(A3,{0,60,63,67,70,73,77,80,83,87,90,93,97},{"F","D-","D","D+","C-","C","C+","B-","B","B+","A-","A","A+"})</w:t>
                  </w:r>
                </w:p>
              </w:tc>
              <w:tc>
                <w:tcPr>
                  <w:tcW w:w="0" w:type="auto"/>
                  <w:tcBorders>
                    <w:top w:val="nil"/>
                    <w:left w:val="nil"/>
                    <w:bottom w:val="nil"/>
                    <w:right w:val="nil"/>
                  </w:tcBorders>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Tildeler en bokstavkarakter til den andre poengsummen (A)</w:t>
                  </w:r>
                </w:p>
              </w:tc>
            </w:tr>
            <w:tr w:rsidR="00C85AE9">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Pr="00C85AE9" w:rsidRDefault="00C85AE9">
                  <w:pPr>
                    <w:spacing w:before="60" w:after="60"/>
                    <w:ind w:left="60" w:right="60"/>
                    <w:rPr>
                      <w:rFonts w:ascii="Tahoma" w:hAnsi="Tahoma" w:cs="Tahoma"/>
                      <w:sz w:val="15"/>
                      <w:szCs w:val="15"/>
                      <w:lang w:val="en-US"/>
                    </w:rPr>
                  </w:pPr>
                  <w:r w:rsidRPr="00C85AE9">
                    <w:rPr>
                      <w:rFonts w:ascii="Tahoma" w:hAnsi="Tahoma" w:cs="Tahoma"/>
                      <w:sz w:val="15"/>
                      <w:szCs w:val="15"/>
                      <w:lang w:val="en-US"/>
                    </w:rPr>
                    <w:t>=SLÅ.OPP(A4,{0,60,63,67,70,73,77,80,83,87,90,93,97},{"F","D-","D","D+","C-","C","C+","B-","B","B+","A-","A","A+"})</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C85AE9" w:rsidRDefault="00C85AE9">
                  <w:pPr>
                    <w:spacing w:before="60" w:after="60"/>
                    <w:ind w:left="60" w:right="60"/>
                    <w:rPr>
                      <w:rFonts w:ascii="Tahoma" w:hAnsi="Tahoma" w:cs="Tahoma"/>
                      <w:sz w:val="15"/>
                      <w:szCs w:val="15"/>
                    </w:rPr>
                  </w:pPr>
                  <w:r>
                    <w:rPr>
                      <w:rFonts w:ascii="Tahoma" w:hAnsi="Tahoma" w:cs="Tahoma"/>
                      <w:sz w:val="15"/>
                      <w:szCs w:val="15"/>
                    </w:rPr>
                    <w:t>Tildeler en bokstavkarakter til den tredje poengsummen (C+)</w:t>
                  </w:r>
                </w:p>
              </w:tc>
            </w:tr>
          </w:tbl>
          <w:p w:rsidR="00C85AE9" w:rsidRDefault="00C85AE9">
            <w:pPr>
              <w:spacing w:before="60" w:after="60"/>
              <w:ind w:left="60" w:right="60"/>
              <w:rPr>
                <w:rFonts w:ascii="Tahoma" w:hAnsi="Tahoma" w:cs="Tahoma"/>
                <w:sz w:val="15"/>
                <w:szCs w:val="15"/>
              </w:rPr>
            </w:pPr>
          </w:p>
        </w:tc>
      </w:tr>
    </w:tbl>
    <w:p w:rsidR="008C3B3F" w:rsidRDefault="008C3B3F" w:rsidP="00C85AE9">
      <w:pPr>
        <w:rPr>
          <w:rFonts w:ascii="Tahoma" w:hAnsi="Tahoma" w:cs="Tahoma"/>
          <w:sz w:val="15"/>
          <w:szCs w:val="15"/>
        </w:rPr>
      </w:pPr>
    </w:p>
    <w:p w:rsidR="008C3B3F" w:rsidRDefault="008C3B3F">
      <w:pPr>
        <w:rPr>
          <w:rFonts w:ascii="Tahoma" w:hAnsi="Tahoma" w:cs="Tahoma"/>
          <w:sz w:val="15"/>
          <w:szCs w:val="15"/>
        </w:rPr>
      </w:pPr>
      <w:r>
        <w:rPr>
          <w:rFonts w:ascii="Tahoma" w:hAnsi="Tahoma" w:cs="Tahoma"/>
          <w:sz w:val="15"/>
          <w:szCs w:val="15"/>
        </w:rPr>
        <w:br w:type="page"/>
      </w:r>
    </w:p>
    <w:p w:rsidR="00C85AE9" w:rsidRDefault="008C3B3F" w:rsidP="008C3B3F">
      <w:pPr>
        <w:pStyle w:val="Overskrift1"/>
      </w:pPr>
      <w:bookmarkStart w:id="10" w:name="_Toc172615823"/>
      <w:r>
        <w:lastRenderedPageBreak/>
        <w:t>Størst og Minst</w:t>
      </w:r>
      <w:bookmarkEnd w:id="10"/>
    </w:p>
    <w:p w:rsidR="008C3B3F" w:rsidRDefault="008C3B3F" w:rsidP="00102DB5">
      <w:r>
        <w:t>Returnerer den største eller den minste verdien i et datasett.</w:t>
      </w:r>
    </w:p>
    <w:p w:rsidR="00102DB5" w:rsidRDefault="00102DB5" w:rsidP="00102DB5">
      <w:pPr>
        <w:rPr>
          <w:b/>
          <w:bCs/>
        </w:rPr>
      </w:pPr>
    </w:p>
    <w:p w:rsidR="008C3B3F" w:rsidRDefault="008C3B3F" w:rsidP="00102DB5">
      <w:r>
        <w:rPr>
          <w:b/>
          <w:bCs/>
        </w:rPr>
        <w:t>Syntaks</w:t>
      </w:r>
    </w:p>
    <w:p w:rsidR="00102DB5" w:rsidRDefault="00102DB5" w:rsidP="00102DB5">
      <w:pPr>
        <w:rPr>
          <w:b/>
          <w:bCs/>
        </w:rPr>
      </w:pPr>
    </w:p>
    <w:p w:rsidR="008C3B3F" w:rsidRDefault="008C3B3F" w:rsidP="00102DB5">
      <w:r>
        <w:rPr>
          <w:b/>
          <w:bCs/>
        </w:rPr>
        <w:t>STØRST</w:t>
      </w:r>
      <w:r>
        <w:t>(</w:t>
      </w:r>
      <w:r>
        <w:rPr>
          <w:b/>
          <w:bCs/>
        </w:rPr>
        <w:t>tall1</w:t>
      </w:r>
      <w:r>
        <w:t>;tall2;...)</w:t>
      </w:r>
      <w:r>
        <w:br/>
      </w:r>
      <w:r>
        <w:rPr>
          <w:b/>
          <w:bCs/>
        </w:rPr>
        <w:t>MIN</w:t>
      </w:r>
      <w:r>
        <w:t>(</w:t>
      </w:r>
      <w:r>
        <w:rPr>
          <w:b/>
          <w:bCs/>
        </w:rPr>
        <w:t>tall1</w:t>
      </w:r>
      <w:r>
        <w:t>;tall2;...)</w:t>
      </w:r>
    </w:p>
    <w:p w:rsidR="00102DB5" w:rsidRDefault="00102DB5" w:rsidP="00102DB5">
      <w:pPr>
        <w:rPr>
          <w:b/>
          <w:bCs/>
        </w:rPr>
      </w:pPr>
    </w:p>
    <w:p w:rsidR="008C3B3F" w:rsidRDefault="008C3B3F" w:rsidP="00102DB5">
      <w:r>
        <w:rPr>
          <w:b/>
          <w:bCs/>
        </w:rPr>
        <w:t>Tall1; tall2; ...</w:t>
      </w:r>
      <w:r>
        <w:t>   er fra 1 til 255 tall du vil finne den høyeste verdien for.</w:t>
      </w:r>
    </w:p>
    <w:p w:rsidR="008C3B3F" w:rsidRDefault="008C3B3F" w:rsidP="008C3B3F">
      <w:pPr>
        <w:spacing w:before="270" w:after="270" w:line="384" w:lineRule="atLeast"/>
        <w:rPr>
          <w:rFonts w:ascii="Arial" w:hAnsi="Arial" w:cs="Arial"/>
          <w:color w:val="555555"/>
          <w:sz w:val="18"/>
          <w:szCs w:val="18"/>
        </w:rPr>
      </w:pPr>
      <w:r>
        <w:rPr>
          <w:rFonts w:ascii="Arial" w:hAnsi="Arial" w:cs="Arial"/>
          <w:b/>
          <w:bCs/>
          <w:color w:val="555555"/>
          <w:sz w:val="18"/>
          <w:szCs w:val="18"/>
        </w:rPr>
        <w:t>Eksempel</w:t>
      </w:r>
    </w:p>
    <w:tbl>
      <w:tblPr>
        <w:tblW w:w="0" w:type="auto"/>
        <w:tblInd w:w="24" w:type="dxa"/>
        <w:tblCellMar>
          <w:left w:w="0" w:type="dxa"/>
          <w:right w:w="0" w:type="dxa"/>
        </w:tblCellMar>
        <w:tblLook w:val="04A0"/>
      </w:tblPr>
      <w:tblGrid>
        <w:gridCol w:w="780"/>
        <w:gridCol w:w="6290"/>
      </w:tblGrid>
      <w:tr w:rsidR="008C3B3F" w:rsidTr="008C3B3F">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56"/>
            </w:tblGrid>
            <w:tr w:rsidR="008C3B3F">
              <w:tc>
                <w:tcPr>
                  <w:tcW w:w="0" w:type="auto"/>
                  <w:tcBorders>
                    <w:top w:val="nil"/>
                    <w:left w:val="nil"/>
                    <w:bottom w:val="nil"/>
                    <w:right w:val="nil"/>
                  </w:tcBorders>
                  <w:shd w:val="clear" w:color="auto" w:fill="F2F2F2"/>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 xml:space="preserve">  </w:t>
                  </w:r>
                </w:p>
              </w:tc>
            </w:tr>
            <w:tr w:rsidR="008C3B3F">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1</w:t>
                  </w:r>
                </w:p>
              </w:tc>
            </w:tr>
            <w:tr w:rsidR="008C3B3F">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2</w:t>
                  </w:r>
                </w:p>
              </w:tc>
            </w:tr>
            <w:tr w:rsidR="008C3B3F">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3</w:t>
                  </w:r>
                </w:p>
              </w:tc>
            </w:tr>
            <w:tr w:rsidR="008C3B3F">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4</w:t>
                  </w:r>
                </w:p>
              </w:tc>
            </w:tr>
            <w:tr w:rsidR="008C3B3F">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5</w:t>
                  </w:r>
                </w:p>
              </w:tc>
            </w:tr>
            <w:tr w:rsidR="008C3B3F">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6</w:t>
                  </w:r>
                </w:p>
              </w:tc>
            </w:tr>
          </w:tbl>
          <w:p w:rsidR="008C3B3F" w:rsidRDefault="008C3B3F">
            <w:pPr>
              <w:spacing w:before="60" w:after="60"/>
              <w:ind w:left="60" w:right="60"/>
              <w:rPr>
                <w:rFonts w:ascii="Tahoma" w:hAnsi="Tahoma" w:cs="Tahoma"/>
                <w:sz w:val="15"/>
                <w:szCs w:val="15"/>
              </w:rPr>
            </w:pPr>
          </w:p>
        </w:tc>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1786"/>
              <w:gridCol w:w="4180"/>
            </w:tblGrid>
            <w:tr w:rsidR="008C3B3F">
              <w:trPr>
                <w:gridAfter w:val="1"/>
              </w:trPr>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A</w:t>
                  </w:r>
                </w:p>
              </w:tc>
            </w:tr>
            <w:tr w:rsidR="008C3B3F">
              <w:trPr>
                <w:gridAfter w:val="1"/>
              </w:trPr>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Data</w:t>
                  </w:r>
                </w:p>
              </w:tc>
            </w:tr>
            <w:tr w:rsidR="008C3B3F">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10</w:t>
                  </w:r>
                </w:p>
              </w:tc>
            </w:tr>
            <w:tr w:rsidR="008C3B3F">
              <w:trPr>
                <w:gridAfter w:val="1"/>
              </w:trPr>
              <w:tc>
                <w:tcPr>
                  <w:tcW w:w="0" w:type="auto"/>
                  <w:tcBorders>
                    <w:top w:val="nil"/>
                    <w:left w:val="nil"/>
                    <w:bottom w:val="nil"/>
                    <w:right w:val="nil"/>
                  </w:tcBorders>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7</w:t>
                  </w:r>
                </w:p>
              </w:tc>
            </w:tr>
            <w:tr w:rsidR="008C3B3F">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9</w:t>
                  </w:r>
                </w:p>
              </w:tc>
            </w:tr>
            <w:tr w:rsidR="008C3B3F">
              <w:trPr>
                <w:gridAfter w:val="1"/>
              </w:trPr>
              <w:tc>
                <w:tcPr>
                  <w:tcW w:w="0" w:type="auto"/>
                  <w:tcBorders>
                    <w:top w:val="nil"/>
                    <w:left w:val="nil"/>
                    <w:bottom w:val="nil"/>
                    <w:right w:val="nil"/>
                  </w:tcBorders>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27</w:t>
                  </w:r>
                </w:p>
              </w:tc>
            </w:tr>
            <w:tr w:rsidR="008C3B3F">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2</w:t>
                  </w:r>
                </w:p>
              </w:tc>
            </w:tr>
            <w:tr w:rsidR="008C3B3F">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Formel</w:t>
                  </w:r>
                </w:p>
              </w:tc>
              <w:tc>
                <w:tcPr>
                  <w:tcW w:w="0" w:type="auto"/>
                  <w:shd w:val="clear" w:color="auto" w:fill="6B82B2"/>
                  <w:tcMar>
                    <w:top w:w="60" w:type="dxa"/>
                    <w:left w:w="120" w:type="dxa"/>
                    <w:bottom w:w="60" w:type="dxa"/>
                    <w:right w:w="120" w:type="dxa"/>
                  </w:tcMar>
                  <w:vAlign w:val="bottom"/>
                  <w:hideMark/>
                </w:tcPr>
                <w:p w:rsidR="008C3B3F" w:rsidRDefault="008C3B3F">
                  <w:pPr>
                    <w:spacing w:before="60" w:after="60"/>
                    <w:ind w:left="60" w:right="60"/>
                    <w:rPr>
                      <w:rFonts w:ascii="Tahoma" w:hAnsi="Tahoma" w:cs="Tahoma"/>
                      <w:b/>
                      <w:bCs/>
                      <w:color w:val="FFFFFF"/>
                      <w:sz w:val="15"/>
                      <w:szCs w:val="15"/>
                    </w:rPr>
                  </w:pPr>
                  <w:r>
                    <w:rPr>
                      <w:rFonts w:ascii="Tahoma" w:hAnsi="Tahoma" w:cs="Tahoma"/>
                      <w:b/>
                      <w:bCs/>
                      <w:color w:val="FFFFFF"/>
                      <w:sz w:val="15"/>
                      <w:szCs w:val="15"/>
                    </w:rPr>
                    <w:t>Beskrivelse (resultat)</w:t>
                  </w:r>
                </w:p>
              </w:tc>
            </w:tr>
            <w:tr w:rsidR="008C3B3F">
              <w:tc>
                <w:tcPr>
                  <w:tcW w:w="0" w:type="auto"/>
                  <w:tcBorders>
                    <w:top w:val="nil"/>
                    <w:left w:val="nil"/>
                    <w:bottom w:val="nil"/>
                    <w:right w:val="nil"/>
                  </w:tcBorders>
                  <w:shd w:val="clear" w:color="auto" w:fill="F2F2F2"/>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=STØRST(A2:A6)</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Returnerer det største tallet fra tallene ovenfor (27)</w:t>
                  </w:r>
                </w:p>
              </w:tc>
            </w:tr>
            <w:tr w:rsidR="008C3B3F">
              <w:tc>
                <w:tcPr>
                  <w:tcW w:w="0" w:type="auto"/>
                  <w:tcBorders>
                    <w:top w:val="nil"/>
                    <w:left w:val="nil"/>
                    <w:bottom w:val="nil"/>
                    <w:right w:val="nil"/>
                  </w:tcBorders>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=STØRST(A2:A6; 30)</w:t>
                  </w:r>
                </w:p>
              </w:tc>
              <w:tc>
                <w:tcPr>
                  <w:tcW w:w="0" w:type="auto"/>
                  <w:tcBorders>
                    <w:top w:val="nil"/>
                    <w:left w:val="nil"/>
                    <w:bottom w:val="nil"/>
                    <w:right w:val="nil"/>
                  </w:tcBorders>
                  <w:tcMar>
                    <w:top w:w="60" w:type="dxa"/>
                    <w:left w:w="120" w:type="dxa"/>
                    <w:bottom w:w="60" w:type="dxa"/>
                    <w:right w:w="120" w:type="dxa"/>
                  </w:tcMar>
                  <w:hideMark/>
                </w:tcPr>
                <w:p w:rsidR="008C3B3F" w:rsidRDefault="008C3B3F">
                  <w:pPr>
                    <w:spacing w:before="60" w:after="60"/>
                    <w:ind w:left="60" w:right="60"/>
                    <w:rPr>
                      <w:rFonts w:ascii="Tahoma" w:hAnsi="Tahoma" w:cs="Tahoma"/>
                      <w:sz w:val="15"/>
                      <w:szCs w:val="15"/>
                    </w:rPr>
                  </w:pPr>
                  <w:r>
                    <w:rPr>
                      <w:rFonts w:ascii="Tahoma" w:hAnsi="Tahoma" w:cs="Tahoma"/>
                      <w:sz w:val="15"/>
                      <w:szCs w:val="15"/>
                    </w:rPr>
                    <w:t>Returnerer det største tallet av tallene ovenfor og 30 (30)</w:t>
                  </w:r>
                </w:p>
              </w:tc>
            </w:tr>
          </w:tbl>
          <w:p w:rsidR="008C3B3F" w:rsidRDefault="008C3B3F">
            <w:pPr>
              <w:spacing w:before="60" w:after="60"/>
              <w:ind w:left="60" w:right="60"/>
              <w:rPr>
                <w:rFonts w:ascii="Tahoma" w:hAnsi="Tahoma" w:cs="Tahoma"/>
                <w:sz w:val="15"/>
                <w:szCs w:val="15"/>
              </w:rPr>
            </w:pPr>
          </w:p>
        </w:tc>
      </w:tr>
    </w:tbl>
    <w:p w:rsidR="00102DB5" w:rsidRDefault="00102DB5" w:rsidP="00102DB5">
      <w:pPr>
        <w:pStyle w:val="Overskrift1"/>
        <w:rPr>
          <w:rFonts w:ascii="Times New Roman" w:eastAsia="Times New Roman" w:hAnsi="Times New Roman" w:cs="Times New Roman"/>
          <w:b w:val="0"/>
          <w:bCs w:val="0"/>
          <w:color w:val="auto"/>
          <w:sz w:val="24"/>
          <w:szCs w:val="24"/>
        </w:rPr>
      </w:pPr>
    </w:p>
    <w:p w:rsidR="00102DB5" w:rsidRDefault="00102DB5" w:rsidP="00102DB5">
      <w:pPr>
        <w:pStyle w:val="Overskrift1"/>
      </w:pPr>
      <w:bookmarkStart w:id="11" w:name="_Toc172615824"/>
      <w:r>
        <w:t>Antall</w:t>
      </w:r>
      <w:bookmarkEnd w:id="11"/>
    </w:p>
    <w:p w:rsidR="00102DB5" w:rsidRDefault="00102DB5" w:rsidP="00102DB5">
      <w:r>
        <w:t>Teller antall celler som inneholder tall, og teller også tall i listen over argumenter. Bruk ANTALL til å hente antall oppføringer i et tallfelt som er i et tallområde eller en tallmatrise.</w:t>
      </w:r>
    </w:p>
    <w:p w:rsidR="00102DB5" w:rsidRDefault="00102DB5" w:rsidP="00102DB5">
      <w:pPr>
        <w:rPr>
          <w:b/>
          <w:bCs/>
        </w:rPr>
      </w:pPr>
    </w:p>
    <w:p w:rsidR="00102DB5" w:rsidRDefault="00102DB5" w:rsidP="00102DB5">
      <w:r>
        <w:rPr>
          <w:b/>
          <w:bCs/>
        </w:rPr>
        <w:t>Syntaks</w:t>
      </w:r>
    </w:p>
    <w:p w:rsidR="00102DB5" w:rsidRDefault="00102DB5" w:rsidP="00102DB5">
      <w:r>
        <w:rPr>
          <w:b/>
          <w:bCs/>
        </w:rPr>
        <w:t>ANTALL</w:t>
      </w:r>
      <w:r>
        <w:t>(</w:t>
      </w:r>
      <w:r>
        <w:rPr>
          <w:b/>
          <w:bCs/>
        </w:rPr>
        <w:t>verdi1</w:t>
      </w:r>
      <w:r>
        <w:t>;verdi2;...)</w:t>
      </w:r>
    </w:p>
    <w:p w:rsidR="00102DB5" w:rsidRDefault="00102DB5" w:rsidP="00102DB5">
      <w:pPr>
        <w:rPr>
          <w:b/>
          <w:bCs/>
        </w:rPr>
      </w:pPr>
    </w:p>
    <w:p w:rsidR="00102DB5" w:rsidRDefault="00102DB5" w:rsidP="00102DB5">
      <w:r>
        <w:rPr>
          <w:b/>
          <w:bCs/>
        </w:rPr>
        <w:t>Verdi1, verdi2, ...</w:t>
      </w:r>
      <w:r>
        <w:t>   er fra 1 til 255 argumenter som kan inneholde eller referere til en rekke forskjellige typer data, men bare tall blir talt.</w:t>
      </w:r>
    </w:p>
    <w:p w:rsidR="00102DB5" w:rsidRDefault="00102DB5" w:rsidP="00102DB5">
      <w:pPr>
        <w:spacing w:before="270" w:after="270" w:line="384" w:lineRule="atLeast"/>
        <w:rPr>
          <w:rFonts w:ascii="Arial" w:hAnsi="Arial" w:cs="Arial"/>
          <w:color w:val="555555"/>
          <w:sz w:val="18"/>
          <w:szCs w:val="18"/>
        </w:rPr>
      </w:pPr>
      <w:r>
        <w:rPr>
          <w:rFonts w:ascii="Arial" w:hAnsi="Arial" w:cs="Arial"/>
          <w:b/>
          <w:bCs/>
          <w:color w:val="555555"/>
          <w:sz w:val="18"/>
          <w:szCs w:val="18"/>
        </w:rPr>
        <w:t>Eksempel</w:t>
      </w:r>
    </w:p>
    <w:tbl>
      <w:tblPr>
        <w:tblW w:w="0" w:type="auto"/>
        <w:tblInd w:w="24" w:type="dxa"/>
        <w:tblCellMar>
          <w:left w:w="0" w:type="dxa"/>
          <w:right w:w="0" w:type="dxa"/>
        </w:tblCellMar>
        <w:tblLook w:val="04A0"/>
      </w:tblPr>
      <w:tblGrid>
        <w:gridCol w:w="780"/>
        <w:gridCol w:w="6917"/>
      </w:tblGrid>
      <w:tr w:rsidR="00102DB5" w:rsidTr="00102DB5">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56"/>
            </w:tblGrid>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  </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1</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2</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lastRenderedPageBreak/>
                    <w:t>3</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4</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5</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6</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7</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8</w:t>
                  </w:r>
                </w:p>
              </w:tc>
            </w:tr>
          </w:tbl>
          <w:p w:rsidR="00102DB5" w:rsidRDefault="00102DB5">
            <w:pPr>
              <w:spacing w:before="60" w:after="60"/>
              <w:ind w:left="60" w:right="60"/>
              <w:rPr>
                <w:rFonts w:ascii="Tahoma" w:hAnsi="Tahoma" w:cs="Tahoma"/>
                <w:sz w:val="15"/>
                <w:szCs w:val="15"/>
              </w:rPr>
            </w:pPr>
          </w:p>
        </w:tc>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1633"/>
              <w:gridCol w:w="4960"/>
            </w:tblGrid>
            <w:tr w:rsidR="00102DB5">
              <w:trPr>
                <w:gridAfter w:val="1"/>
              </w:trPr>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lastRenderedPageBreak/>
                    <w:t>A</w:t>
                  </w:r>
                </w:p>
              </w:tc>
            </w:tr>
            <w:tr w:rsidR="00102DB5">
              <w:trPr>
                <w:gridAfter w:val="1"/>
              </w:trPr>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Data</w:t>
                  </w:r>
                </w:p>
              </w:tc>
            </w:tr>
            <w:tr w:rsidR="00102DB5">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Salg</w:t>
                  </w:r>
                </w:p>
              </w:tc>
            </w:tr>
            <w:tr w:rsidR="00102DB5">
              <w:trPr>
                <w:gridAfter w:val="1"/>
              </w:trPr>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lastRenderedPageBreak/>
                    <w:t>08.12.2008</w:t>
                  </w:r>
                </w:p>
              </w:tc>
            </w:tr>
            <w:tr w:rsidR="00102DB5">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  </w:t>
                  </w:r>
                </w:p>
              </w:tc>
            </w:tr>
            <w:tr w:rsidR="00102DB5">
              <w:trPr>
                <w:gridAfter w:val="1"/>
              </w:trPr>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19</w:t>
                  </w:r>
                </w:p>
              </w:tc>
            </w:tr>
            <w:tr w:rsidR="00102DB5">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22,24</w:t>
                  </w:r>
                </w:p>
              </w:tc>
            </w:tr>
            <w:tr w:rsidR="00102DB5">
              <w:trPr>
                <w:gridAfter w:val="1"/>
              </w:trPr>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SANN</w:t>
                  </w:r>
                </w:p>
              </w:tc>
            </w:tr>
            <w:tr w:rsidR="00102DB5">
              <w:trPr>
                <w:gridAfter w:val="1"/>
              </w:trPr>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#DIV/0!</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Formel</w:t>
                  </w:r>
                </w:p>
              </w:tc>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Beskrivelse (Resultat)</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=ANTALL(A2:A8)</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Teller antall celler som inneholder tall i listen ovenfor (3)</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=ANTALL(A5:A8)</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Teller antall celler som inneholder tall i de fire siste radene i listen (2)</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=ANTALL(A2:A8;2)</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Teller antall celler som inneholder tall i listen, og verdien 2 (4)</w:t>
                  </w:r>
                </w:p>
              </w:tc>
            </w:tr>
          </w:tbl>
          <w:p w:rsidR="00102DB5" w:rsidRDefault="00102DB5">
            <w:pPr>
              <w:spacing w:before="60" w:after="60"/>
              <w:ind w:left="60" w:right="60"/>
              <w:rPr>
                <w:rFonts w:ascii="Tahoma" w:hAnsi="Tahoma" w:cs="Tahoma"/>
                <w:sz w:val="15"/>
                <w:szCs w:val="15"/>
              </w:rPr>
            </w:pPr>
          </w:p>
        </w:tc>
      </w:tr>
    </w:tbl>
    <w:p w:rsidR="00102DB5" w:rsidRDefault="00102DB5" w:rsidP="00102DB5">
      <w:pPr>
        <w:pStyle w:val="Overskrift1"/>
      </w:pPr>
      <w:bookmarkStart w:id="12" w:name="_Toc172615825"/>
      <w:r>
        <w:lastRenderedPageBreak/>
        <w:t>Antall.hvis</w:t>
      </w:r>
      <w:bookmarkEnd w:id="12"/>
    </w:p>
    <w:p w:rsidR="00102DB5" w:rsidRDefault="00102DB5" w:rsidP="00102DB5">
      <w:r>
        <w:t>Teller antall celler i et område som oppfyller gitte vilkår.</w:t>
      </w:r>
    </w:p>
    <w:p w:rsidR="00102DB5" w:rsidRDefault="00102DB5" w:rsidP="00102DB5"/>
    <w:p w:rsidR="00102DB5" w:rsidRPr="00102DB5" w:rsidRDefault="00102DB5" w:rsidP="00102DB5">
      <w:pPr>
        <w:rPr>
          <w:b/>
        </w:rPr>
      </w:pPr>
      <w:r w:rsidRPr="00102DB5">
        <w:rPr>
          <w:b/>
        </w:rPr>
        <w:t>Syntaks</w:t>
      </w:r>
    </w:p>
    <w:p w:rsidR="00102DB5" w:rsidRDefault="00102DB5" w:rsidP="00102DB5">
      <w:r>
        <w:t>ANTALL.HVIS(område,vilkår)</w:t>
      </w:r>
    </w:p>
    <w:p w:rsidR="00102DB5" w:rsidRDefault="00102DB5" w:rsidP="00102DB5"/>
    <w:p w:rsidR="00102DB5" w:rsidRDefault="00102DB5" w:rsidP="00102DB5">
      <w:r w:rsidRPr="00102DB5">
        <w:rPr>
          <w:b/>
        </w:rPr>
        <w:t>Område</w:t>
      </w:r>
      <w:r>
        <w:t> er én eller flere celler som skal telles, inkludert tall eller navn, matriser eller referanser som inneholder tall. Tomme celler og tekstverdier ignoreres.</w:t>
      </w:r>
    </w:p>
    <w:p w:rsidR="00102DB5" w:rsidRDefault="00102DB5" w:rsidP="00102DB5">
      <w:pPr>
        <w:rPr>
          <w:b/>
        </w:rPr>
      </w:pPr>
    </w:p>
    <w:p w:rsidR="00102DB5" w:rsidRDefault="00102DB5" w:rsidP="00102DB5">
      <w:r w:rsidRPr="00102DB5">
        <w:rPr>
          <w:b/>
        </w:rPr>
        <w:t>Vilkår</w:t>
      </w:r>
      <w:r>
        <w:t xml:space="preserve"> er vilkåret i form av et tall, et utrykk, en cellereferanse eller tekst, som definerer hvilke celler som skal telles. Vilkår kan for eksempel uttrykkes som 32, "32", "&gt;32", "epler" eller B4.</w:t>
      </w:r>
    </w:p>
    <w:p w:rsidR="00102DB5" w:rsidRDefault="00102DB5" w:rsidP="00102DB5">
      <w:pPr>
        <w:rPr>
          <w:b/>
        </w:rPr>
      </w:pPr>
    </w:p>
    <w:p w:rsidR="00102DB5" w:rsidRPr="00102DB5" w:rsidRDefault="00102DB5" w:rsidP="00102DB5">
      <w:pPr>
        <w:rPr>
          <w:b/>
        </w:rPr>
      </w:pPr>
      <w:r w:rsidRPr="00102DB5">
        <w:rPr>
          <w:b/>
        </w:rPr>
        <w:t>Kommentarer</w:t>
      </w:r>
    </w:p>
    <w:p w:rsidR="00102DB5" w:rsidRDefault="00102DB5" w:rsidP="00102DB5">
      <w:r>
        <w:t>Du kan bruke jokertegnene spørsmålstegn (?) og stjerne (*) i vilkår. Et spørsmålstegn svarer til et hvilket som helst enkelttegn, og en stjerne svarer til en hvilken som helst tegnsekvens. Hvis du vil finne et spørsmålstegn eller en stjerne, må du sette tildetegn (~) foran tegnet.</w:t>
      </w:r>
    </w:p>
    <w:p w:rsidR="00102DB5" w:rsidRPr="00102DB5" w:rsidRDefault="00102DB5" w:rsidP="00102DB5">
      <w:pPr>
        <w:spacing w:before="270" w:after="270" w:line="384" w:lineRule="atLeast"/>
        <w:rPr>
          <w:rFonts w:ascii="Arial" w:hAnsi="Arial" w:cs="Arial"/>
          <w:b/>
          <w:bCs/>
          <w:color w:val="555555"/>
          <w:sz w:val="18"/>
          <w:szCs w:val="18"/>
        </w:rPr>
      </w:pPr>
      <w:r w:rsidRPr="00102DB5">
        <w:rPr>
          <w:rFonts w:ascii="Arial" w:hAnsi="Arial" w:cs="Arial"/>
          <w:b/>
          <w:bCs/>
          <w:color w:val="555555"/>
          <w:sz w:val="18"/>
          <w:szCs w:val="18"/>
        </w:rPr>
        <w:t>Eksempel 1: Vanlige ANTALL.HVIS-formler</w:t>
      </w:r>
    </w:p>
    <w:tbl>
      <w:tblPr>
        <w:tblW w:w="0" w:type="auto"/>
        <w:tblInd w:w="24" w:type="dxa"/>
        <w:tblCellMar>
          <w:left w:w="0" w:type="dxa"/>
          <w:right w:w="0" w:type="dxa"/>
        </w:tblCellMar>
        <w:tblLook w:val="04A0"/>
      </w:tblPr>
      <w:tblGrid>
        <w:gridCol w:w="780"/>
        <w:gridCol w:w="8508"/>
      </w:tblGrid>
      <w:tr w:rsidR="00102DB5" w:rsidTr="00102DB5">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56"/>
            </w:tblGrid>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  </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1</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2</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3</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4</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5</w:t>
                  </w:r>
                </w:p>
              </w:tc>
            </w:tr>
          </w:tbl>
          <w:p w:rsidR="00102DB5" w:rsidRDefault="00102DB5">
            <w:pPr>
              <w:spacing w:before="60" w:after="60"/>
              <w:ind w:left="60" w:right="60"/>
              <w:rPr>
                <w:rFonts w:ascii="Tahoma" w:hAnsi="Tahoma" w:cs="Tahoma"/>
                <w:sz w:val="15"/>
                <w:szCs w:val="15"/>
              </w:rPr>
            </w:pPr>
          </w:p>
        </w:tc>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049"/>
              <w:gridCol w:w="4135"/>
            </w:tblGrid>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A</w:t>
                  </w:r>
                </w:p>
              </w:tc>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B</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Data</w:t>
                  </w:r>
                </w:p>
              </w:tc>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Data</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epler</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32</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appelsiner</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54</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pærer</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75</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epler</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86</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Formel</w:t>
                  </w:r>
                </w:p>
              </w:tc>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Beskrivelse (resultat)</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=SUMMERHVIS(A2:A5;"epler")</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Antall celler som inneholder epler i den første kolonnen </w:t>
                  </w:r>
                  <w:r>
                    <w:rPr>
                      <w:rFonts w:ascii="Tahoma" w:hAnsi="Tahoma" w:cs="Tahoma"/>
                      <w:sz w:val="15"/>
                      <w:szCs w:val="15"/>
                    </w:rPr>
                    <w:lastRenderedPageBreak/>
                    <w:t>ovenfor (2)</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Pr="00102DB5" w:rsidRDefault="00102DB5">
                  <w:pPr>
                    <w:spacing w:before="60" w:after="60"/>
                    <w:ind w:left="60" w:right="60"/>
                    <w:rPr>
                      <w:rFonts w:ascii="Tahoma" w:hAnsi="Tahoma" w:cs="Tahoma"/>
                      <w:sz w:val="15"/>
                      <w:szCs w:val="15"/>
                      <w:lang w:val="en-US"/>
                    </w:rPr>
                  </w:pPr>
                  <w:r w:rsidRPr="00102DB5">
                    <w:rPr>
                      <w:rFonts w:ascii="Tahoma" w:hAnsi="Tahoma" w:cs="Tahoma"/>
                      <w:sz w:val="15"/>
                      <w:szCs w:val="15"/>
                      <w:lang w:val="en-US"/>
                    </w:rPr>
                    <w:lastRenderedPageBreak/>
                    <w:t>=ANTALL.HVIS(A2:A5;A4)</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Antall celler som inneholder pærer i den første kolonnen ovenfor (1) </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Pr="00102DB5" w:rsidRDefault="00102DB5">
                  <w:pPr>
                    <w:spacing w:before="60" w:after="60"/>
                    <w:ind w:left="60" w:right="60"/>
                    <w:rPr>
                      <w:rFonts w:ascii="Tahoma" w:hAnsi="Tahoma" w:cs="Tahoma"/>
                      <w:sz w:val="15"/>
                      <w:szCs w:val="15"/>
                      <w:lang w:val="en-US"/>
                    </w:rPr>
                  </w:pPr>
                  <w:r w:rsidRPr="00102DB5">
                    <w:rPr>
                      <w:rFonts w:ascii="Tahoma" w:hAnsi="Tahoma" w:cs="Tahoma"/>
                      <w:sz w:val="15"/>
                      <w:szCs w:val="15"/>
                      <w:lang w:val="en-US"/>
                    </w:rPr>
                    <w:t>=ANTALL.HVIS(A2:A5;A3)+ANTALL.HVIS(A2:A5;A2)</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Antall celler som inneholder appelsiner og epler i den første kolonnen ovenfor (3) </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=ANTALL.HVIS(B2:B5;"&gt;55")</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 celler med en verdi som er høyere enn 55 i den andre kolonnen ovenfor (2)</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=ANTALL.HVIS(B2:B5;"&lt;&gt;"&amp;B4)</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Antall celler med en verdi som ikke er lik 75 i den andre kolonnen ovenfor (3) </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=ANTALL.HVIS(B2:B5;"&gt;=32")-ANTALL.HVIS(B2:B5;"&gt;85")</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Antall celler med en verdi som er større enn eller lik 32 og mindre enn eller lik 85 i den andre kolonnen ovenfor (3) </w:t>
                  </w:r>
                </w:p>
              </w:tc>
            </w:tr>
          </w:tbl>
          <w:p w:rsidR="00102DB5" w:rsidRDefault="00102DB5">
            <w:pPr>
              <w:spacing w:before="60" w:after="60"/>
              <w:ind w:left="60" w:right="60"/>
              <w:rPr>
                <w:rFonts w:ascii="Tahoma" w:hAnsi="Tahoma" w:cs="Tahoma"/>
                <w:sz w:val="15"/>
                <w:szCs w:val="15"/>
              </w:rPr>
            </w:pPr>
          </w:p>
        </w:tc>
      </w:tr>
    </w:tbl>
    <w:p w:rsidR="00102DB5" w:rsidRPr="00102DB5" w:rsidRDefault="00102DB5" w:rsidP="00102DB5">
      <w:pPr>
        <w:spacing w:before="270" w:after="270" w:line="384" w:lineRule="atLeast"/>
        <w:rPr>
          <w:rFonts w:ascii="Arial" w:hAnsi="Arial" w:cs="Arial"/>
          <w:b/>
          <w:bCs/>
          <w:color w:val="555555"/>
          <w:sz w:val="18"/>
          <w:szCs w:val="18"/>
        </w:rPr>
      </w:pPr>
      <w:r w:rsidRPr="00102DB5">
        <w:rPr>
          <w:rFonts w:ascii="Arial" w:hAnsi="Arial" w:cs="Arial"/>
          <w:b/>
          <w:bCs/>
          <w:color w:val="555555"/>
          <w:sz w:val="18"/>
          <w:szCs w:val="18"/>
        </w:rPr>
        <w:lastRenderedPageBreak/>
        <w:t xml:space="preserve">Eksempel 2: ANTALL.HVIS-formler som bruker jokertegn og håndterer tomme verdier </w:t>
      </w:r>
    </w:p>
    <w:tbl>
      <w:tblPr>
        <w:tblW w:w="0" w:type="auto"/>
        <w:tblInd w:w="24" w:type="dxa"/>
        <w:tblCellMar>
          <w:left w:w="0" w:type="dxa"/>
          <w:right w:w="0" w:type="dxa"/>
        </w:tblCellMar>
        <w:tblLook w:val="04A0"/>
      </w:tblPr>
      <w:tblGrid>
        <w:gridCol w:w="780"/>
        <w:gridCol w:w="8508"/>
      </w:tblGrid>
      <w:tr w:rsidR="00102DB5" w:rsidTr="00102DB5">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56"/>
            </w:tblGrid>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  </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1</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2</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3</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4</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5</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6</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7</w:t>
                  </w:r>
                </w:p>
              </w:tc>
            </w:tr>
          </w:tbl>
          <w:p w:rsidR="00102DB5" w:rsidRDefault="00102DB5">
            <w:pPr>
              <w:spacing w:before="60" w:after="60"/>
              <w:ind w:left="60" w:right="60"/>
              <w:rPr>
                <w:rFonts w:ascii="Tahoma" w:hAnsi="Tahoma" w:cs="Tahoma"/>
                <w:sz w:val="15"/>
                <w:szCs w:val="15"/>
              </w:rPr>
            </w:pPr>
          </w:p>
        </w:tc>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3642"/>
              <w:gridCol w:w="4542"/>
            </w:tblGrid>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A</w:t>
                  </w:r>
                </w:p>
              </w:tc>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B</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Data</w:t>
                  </w:r>
                </w:p>
              </w:tc>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Data</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epler</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Ja</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appelsiner</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NEI</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pærer</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Nei</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epler</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jA</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Formel</w:t>
                  </w:r>
                </w:p>
              </w:tc>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Beskrivelse (resultat)</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=ANTALL.HVIS(A2:A7;"*er")</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Antall celler som slutter med bokstavene "er" i den første kolonnen ovenfor (4) </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=ANTALL.HVIS(A2:A7;"???er")</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Antall celler som slutter med bokstavene "er" og har nøyaktig sju bokstaver i den første kolonnen ovenfor (2) </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=ANTALL.HVIS(A2:A7;"*")</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 celler som inneholder tekst i den første kolonnen ovenfor (4)</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=ANTALL.HVIS(A2:A7;"&lt;&gt;"&amp;"*")</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Antall celler som ikke inneholder tekst i den første kolonnen ovenfor (2) </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=ANTALL.HVIS(B2:B7;"Nei") / RADER(B2:B7)</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Det gjennomsnittlige antallet Nei-svar, inkludert tomme celler, i den andre kolonnen ovenfor, formatert som en prosentverdi uten desimaler (33 %) </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=ANTALL.HVIS(B2:B7;"Ja") / (RADER(B2:B7) -ANTALL.HVIS(B2:B7; "&lt;&gt;"&amp;"*"))</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Det gjennomsnittlige antallet Ja-svar, ikke inkludert tomme celler, i den andre kolonnen ovenfor, formatert som en prosentverdi uten desimaler (50 %) </w:t>
                  </w:r>
                </w:p>
              </w:tc>
            </w:tr>
          </w:tbl>
          <w:p w:rsidR="00102DB5" w:rsidRDefault="00102DB5">
            <w:pPr>
              <w:spacing w:before="60" w:after="60"/>
              <w:ind w:left="60" w:right="60"/>
              <w:rPr>
                <w:rFonts w:ascii="Tahoma" w:hAnsi="Tahoma" w:cs="Tahoma"/>
                <w:sz w:val="15"/>
                <w:szCs w:val="15"/>
              </w:rPr>
            </w:pPr>
          </w:p>
        </w:tc>
      </w:tr>
    </w:tbl>
    <w:p w:rsidR="00102DB5" w:rsidRDefault="00102DB5" w:rsidP="00102DB5">
      <w:pPr>
        <w:spacing w:before="270" w:after="270" w:line="384" w:lineRule="atLeast"/>
        <w:rPr>
          <w:rFonts w:ascii="Arial" w:hAnsi="Arial" w:cs="Arial"/>
          <w:color w:val="555555"/>
          <w:sz w:val="18"/>
          <w:szCs w:val="18"/>
        </w:rPr>
      </w:pPr>
      <w:r>
        <w:rPr>
          <w:rFonts w:ascii="Arial" w:hAnsi="Arial" w:cs="Arial"/>
          <w:b/>
          <w:bCs/>
          <w:caps/>
          <w:color w:val="555555"/>
          <w:sz w:val="15"/>
          <w:szCs w:val="15"/>
          <w:bdr w:val="single" w:sz="6" w:space="0" w:color="ABBFE0" w:frame="1"/>
        </w:rPr>
        <w:t xml:space="preserve"> Obs!  </w:t>
      </w:r>
      <w:r>
        <w:rPr>
          <w:rFonts w:ascii="Arial" w:hAnsi="Arial" w:cs="Arial"/>
          <w:color w:val="555555"/>
          <w:sz w:val="18"/>
          <w:szCs w:val="18"/>
        </w:rPr>
        <w:t xml:space="preserve">   Du kan vise tallet som en prosent. Merk cellen, og klikk deretter </w:t>
      </w:r>
      <w:r>
        <w:rPr>
          <w:rFonts w:ascii="Arial" w:hAnsi="Arial" w:cs="Arial"/>
          <w:b/>
          <w:bCs/>
          <w:color w:val="555555"/>
          <w:sz w:val="18"/>
          <w:szCs w:val="18"/>
        </w:rPr>
        <w:t>Prosentformat</w:t>
      </w:r>
      <w:r>
        <w:rPr>
          <w:rFonts w:ascii="Arial" w:hAnsi="Arial" w:cs="Arial"/>
          <w:color w:val="555555"/>
          <w:sz w:val="18"/>
          <w:szCs w:val="18"/>
        </w:rPr>
        <w:t xml:space="preserve"> </w:t>
      </w:r>
      <w:r>
        <w:rPr>
          <w:rFonts w:ascii="Arial" w:hAnsi="Arial" w:cs="Arial"/>
          <w:noProof/>
          <w:color w:val="555555"/>
          <w:sz w:val="18"/>
          <w:szCs w:val="18"/>
        </w:rPr>
        <w:drawing>
          <wp:inline distT="0" distB="0" distL="0" distR="0">
            <wp:extent cx="200025" cy="190500"/>
            <wp:effectExtent l="19050" t="0" r="9525" b="0"/>
            <wp:docPr id="124" name="Bilde 124" descr="Knappe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Knappesymbol"/>
                    <pic:cNvPicPr>
                      <a:picLocks noChangeAspect="1" noChangeArrowheads="1"/>
                    </pic:cNvPicPr>
                  </pic:nvPicPr>
                  <pic:blipFill>
                    <a:blip r:embed="rId20"/>
                    <a:srcRect/>
                    <a:stretch>
                      <a:fillRect/>
                    </a:stretch>
                  </pic:blipFill>
                  <pic:spPr bwMode="auto">
                    <a:xfrm>
                      <a:off x="0" y="0"/>
                      <a:ext cx="200025" cy="190500"/>
                    </a:xfrm>
                    <a:prstGeom prst="rect">
                      <a:avLst/>
                    </a:prstGeom>
                    <a:noFill/>
                    <a:ln w="9525">
                      <a:noFill/>
                      <a:miter lim="800000"/>
                      <a:headEnd/>
                      <a:tailEnd/>
                    </a:ln>
                  </pic:spPr>
                </pic:pic>
              </a:graphicData>
            </a:graphic>
          </wp:inline>
        </w:drawing>
      </w:r>
      <w:r>
        <w:rPr>
          <w:rFonts w:ascii="Arial" w:hAnsi="Arial" w:cs="Arial"/>
          <w:color w:val="555555"/>
          <w:sz w:val="18"/>
          <w:szCs w:val="18"/>
        </w:rPr>
        <w:t xml:space="preserve">i </w:t>
      </w:r>
      <w:r>
        <w:rPr>
          <w:rFonts w:ascii="Arial" w:hAnsi="Arial" w:cs="Arial"/>
          <w:b/>
          <w:bCs/>
          <w:color w:val="555555"/>
          <w:sz w:val="18"/>
          <w:szCs w:val="18"/>
        </w:rPr>
        <w:t>Tall</w:t>
      </w:r>
      <w:r>
        <w:rPr>
          <w:rFonts w:ascii="Arial" w:hAnsi="Arial" w:cs="Arial"/>
          <w:color w:val="555555"/>
          <w:sz w:val="18"/>
          <w:szCs w:val="18"/>
        </w:rPr>
        <w:t xml:space="preserve">-gruppen i kategorien </w:t>
      </w:r>
      <w:r>
        <w:rPr>
          <w:rFonts w:ascii="Arial" w:hAnsi="Arial" w:cs="Arial"/>
          <w:b/>
          <w:bCs/>
          <w:color w:val="555555"/>
          <w:sz w:val="18"/>
          <w:szCs w:val="18"/>
        </w:rPr>
        <w:t>Ark</w:t>
      </w:r>
      <w:r>
        <w:rPr>
          <w:rFonts w:ascii="Arial" w:hAnsi="Arial" w:cs="Arial"/>
          <w:color w:val="555555"/>
          <w:sz w:val="18"/>
          <w:szCs w:val="18"/>
        </w:rPr>
        <w:t>.</w:t>
      </w:r>
    </w:p>
    <w:p w:rsidR="00102DB5" w:rsidRDefault="00102DB5" w:rsidP="00102DB5">
      <w:pPr>
        <w:pStyle w:val="Overskrift1"/>
      </w:pPr>
      <w:bookmarkStart w:id="13" w:name="_Toc172615826"/>
      <w:r>
        <w:lastRenderedPageBreak/>
        <w:t>Gjennomsnitt</w:t>
      </w:r>
      <w:bookmarkEnd w:id="13"/>
    </w:p>
    <w:p w:rsidR="00102DB5" w:rsidRDefault="00102DB5" w:rsidP="00102DB5">
      <w:r>
        <w:t>Returnerer gjennomsnittet (den aritmetiske middelverdien) av argumentene.</w:t>
      </w:r>
    </w:p>
    <w:p w:rsidR="00102DB5" w:rsidRDefault="00102DB5" w:rsidP="00102DB5">
      <w:pPr>
        <w:rPr>
          <w:b/>
          <w:bCs/>
        </w:rPr>
      </w:pPr>
    </w:p>
    <w:p w:rsidR="00102DB5" w:rsidRDefault="00102DB5" w:rsidP="00102DB5">
      <w:r>
        <w:rPr>
          <w:b/>
          <w:bCs/>
        </w:rPr>
        <w:t>Syntaks</w:t>
      </w:r>
    </w:p>
    <w:p w:rsidR="00102DB5" w:rsidRDefault="00102DB5" w:rsidP="00102DB5">
      <w:r>
        <w:rPr>
          <w:b/>
          <w:bCs/>
        </w:rPr>
        <w:t>GJENNOMSNITT</w:t>
      </w:r>
      <w:r>
        <w:t>(</w:t>
      </w:r>
      <w:r>
        <w:rPr>
          <w:b/>
          <w:bCs/>
        </w:rPr>
        <w:t>tall1</w:t>
      </w:r>
      <w:r>
        <w:t>;tall2; ...)</w:t>
      </w:r>
    </w:p>
    <w:p w:rsidR="00102DB5" w:rsidRDefault="00102DB5" w:rsidP="00102DB5">
      <w:pPr>
        <w:rPr>
          <w:b/>
          <w:bCs/>
        </w:rPr>
      </w:pPr>
    </w:p>
    <w:p w:rsidR="00102DB5" w:rsidRDefault="00102DB5" w:rsidP="00102DB5">
      <w:r>
        <w:rPr>
          <w:b/>
          <w:bCs/>
        </w:rPr>
        <w:t>Tall1; tall2;...</w:t>
      </w:r>
      <w:r w:rsidR="00BE3C5A">
        <w:t> </w:t>
      </w:r>
      <w:r>
        <w:t xml:space="preserve"> er 1 til 255 numeriske argumenter du vil finne gjennomsnittet for.</w:t>
      </w:r>
    </w:p>
    <w:p w:rsidR="00102DB5" w:rsidRDefault="00102DB5" w:rsidP="00102DB5">
      <w:r>
        <w:rPr>
          <w:b/>
          <w:bCs/>
          <w:caps/>
          <w:sz w:val="15"/>
          <w:szCs w:val="15"/>
          <w:bdr w:val="single" w:sz="6" w:space="0" w:color="ABBFE0" w:frame="1"/>
        </w:rPr>
        <w:t xml:space="preserve"> Obs!  </w:t>
      </w:r>
      <w:r>
        <w:t>  GJENNOMSNITT-funksjonen måler sentrale tendenser, som er plasseringen av midtpunktet i en gruppe med tall i en statistisk distribusjon. De tre vanligste målingene av sentrale tendenser er følgende:</w:t>
      </w:r>
    </w:p>
    <w:p w:rsidR="00102DB5" w:rsidRDefault="00102DB5" w:rsidP="00102DB5">
      <w:pPr>
        <w:rPr>
          <w:b/>
          <w:bCs/>
        </w:rPr>
      </w:pPr>
    </w:p>
    <w:p w:rsidR="00102DB5" w:rsidRDefault="00102DB5" w:rsidP="00102DB5">
      <w:r>
        <w:rPr>
          <w:b/>
          <w:bCs/>
        </w:rPr>
        <w:t>Gjennomsnitt,</w:t>
      </w:r>
      <w:r>
        <w:t xml:space="preserve"> som er det aritmetiske gjennomsnittet, og som beregnes ved å legge til en gruppe tall, og deretter dele med antallet av disse tallene. Gjennomsnittet av 2, 3, 3, 5, 7 og 10 er 30 delt på 6, som er 5. </w:t>
      </w:r>
    </w:p>
    <w:p w:rsidR="00102DB5" w:rsidRDefault="00102DB5" w:rsidP="00102DB5">
      <w:pPr>
        <w:rPr>
          <w:b/>
          <w:bCs/>
        </w:rPr>
      </w:pPr>
    </w:p>
    <w:p w:rsidR="00102DB5" w:rsidRDefault="00102DB5" w:rsidP="00102DB5">
      <w:r>
        <w:rPr>
          <w:b/>
          <w:bCs/>
        </w:rPr>
        <w:t>Median,</w:t>
      </w:r>
      <w:r>
        <w:t xml:space="preserve"> som er det midterste tallet i en gruppe med tall, det vil si, halvparten av tallene har verdier som er større enn medianen, og halvparten av tallene har verdier som er mindre enn medianen. Medianen av 2, 3, 3, 5, 7 og 10 er 4. </w:t>
      </w:r>
    </w:p>
    <w:p w:rsidR="00102DB5" w:rsidRDefault="00102DB5" w:rsidP="00102DB5">
      <w:pPr>
        <w:rPr>
          <w:b/>
          <w:bCs/>
        </w:rPr>
      </w:pPr>
    </w:p>
    <w:p w:rsidR="00102DB5" w:rsidRDefault="00102DB5" w:rsidP="00102DB5">
      <w:r>
        <w:rPr>
          <w:b/>
          <w:bCs/>
        </w:rPr>
        <w:t>Modus,</w:t>
      </w:r>
      <w:r>
        <w:t xml:space="preserve"> som er tallet som forekommer hyppigst i en gruppe med tall. Modusen av 2, 3, 3, 5, 7 og 10 er 3.</w:t>
      </w:r>
    </w:p>
    <w:p w:rsidR="00102DB5" w:rsidRDefault="00102DB5" w:rsidP="00102DB5">
      <w:r>
        <w:t>For en symmetrisk distribusjon av en gruppe tall, er disse tre målingene av sentrale tendenser de samme. For en skjev fordeling av en gruppe tall, kan de være forskjellige.</w:t>
      </w:r>
    </w:p>
    <w:p w:rsidR="00102DB5" w:rsidRDefault="00102DB5" w:rsidP="00102DB5">
      <w:pPr>
        <w:rPr>
          <w:b/>
          <w:bCs/>
        </w:rPr>
      </w:pPr>
    </w:p>
    <w:p w:rsidR="00102DB5" w:rsidRDefault="00102DB5" w:rsidP="00102DB5">
      <w:r>
        <w:rPr>
          <w:b/>
          <w:bCs/>
        </w:rPr>
        <w:t>Tips!</w:t>
      </w:r>
      <w:r>
        <w:t xml:space="preserve">  Når du beregner gjennomsnittet av celler, må du være oppmerksom på forskjellen mellom tomme celler og celler som inneholder verdien null. Dette gjelder spesielt hvis du har fjernet merket for </w:t>
      </w:r>
      <w:r>
        <w:rPr>
          <w:b/>
          <w:bCs/>
        </w:rPr>
        <w:t>Vis en null i celler som har nullverdi</w:t>
      </w:r>
      <w:r>
        <w:t xml:space="preserve"> under </w:t>
      </w:r>
      <w:r>
        <w:rPr>
          <w:b/>
          <w:bCs/>
        </w:rPr>
        <w:t>Arbeide med Office-programmer</w:t>
      </w:r>
      <w:r>
        <w:t xml:space="preserve"> i kategorien </w:t>
      </w:r>
      <w:r>
        <w:rPr>
          <w:b/>
          <w:bCs/>
        </w:rPr>
        <w:t>Avansert</w:t>
      </w:r>
      <w:r>
        <w:t xml:space="preserve"> i dialogboksen </w:t>
      </w:r>
      <w:r>
        <w:rPr>
          <w:b/>
          <w:bCs/>
        </w:rPr>
        <w:t>Alternativer for Excel</w:t>
      </w:r>
      <w:r>
        <w:t xml:space="preserve">, som er tilgjengelig fra </w:t>
      </w:r>
      <w:r>
        <w:rPr>
          <w:b/>
          <w:bCs/>
        </w:rPr>
        <w:t>Fil</w:t>
      </w:r>
      <w:r>
        <w:t>-menyen. Tomme celler tas ikke med i beregningen, men nullverdier beregnes.</w:t>
      </w:r>
    </w:p>
    <w:p w:rsidR="00102DB5" w:rsidRDefault="00102DB5" w:rsidP="00102DB5">
      <w:pPr>
        <w:spacing w:before="270" w:after="270" w:line="384" w:lineRule="atLeast"/>
        <w:rPr>
          <w:rFonts w:ascii="Arial" w:hAnsi="Arial" w:cs="Arial"/>
          <w:color w:val="555555"/>
          <w:sz w:val="18"/>
          <w:szCs w:val="18"/>
        </w:rPr>
      </w:pPr>
      <w:r>
        <w:rPr>
          <w:rFonts w:ascii="Arial" w:hAnsi="Arial" w:cs="Arial"/>
          <w:b/>
          <w:bCs/>
          <w:color w:val="555555"/>
          <w:sz w:val="18"/>
          <w:szCs w:val="18"/>
        </w:rPr>
        <w:t>Eksempel</w:t>
      </w:r>
    </w:p>
    <w:tbl>
      <w:tblPr>
        <w:tblW w:w="0" w:type="auto"/>
        <w:tblInd w:w="24" w:type="dxa"/>
        <w:tblCellMar>
          <w:left w:w="0" w:type="dxa"/>
          <w:right w:w="0" w:type="dxa"/>
        </w:tblCellMar>
        <w:tblLook w:val="04A0"/>
      </w:tblPr>
      <w:tblGrid>
        <w:gridCol w:w="780"/>
        <w:gridCol w:w="5841"/>
      </w:tblGrid>
      <w:tr w:rsidR="00102DB5" w:rsidTr="00102DB5">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456"/>
            </w:tblGrid>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 xml:space="preserve">  </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1</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2</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3</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4</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5</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6</w:t>
                  </w:r>
                </w:p>
              </w:tc>
            </w:tr>
          </w:tbl>
          <w:p w:rsidR="00102DB5" w:rsidRDefault="00102DB5">
            <w:pPr>
              <w:spacing w:before="60" w:after="60"/>
              <w:ind w:left="60" w:right="60"/>
              <w:rPr>
                <w:rFonts w:ascii="Tahoma" w:hAnsi="Tahoma" w:cs="Tahoma"/>
                <w:sz w:val="15"/>
                <w:szCs w:val="15"/>
              </w:rPr>
            </w:pPr>
          </w:p>
        </w:tc>
        <w:tc>
          <w:tcPr>
            <w:tcW w:w="0" w:type="auto"/>
            <w:tcBorders>
              <w:top w:val="nil"/>
              <w:left w:val="nil"/>
              <w:bottom w:val="nil"/>
              <w:right w:val="nil"/>
            </w:tcBorders>
            <w:shd w:val="clear" w:color="auto" w:fill="F2F2F2"/>
            <w:tcMar>
              <w:top w:w="60" w:type="dxa"/>
              <w:left w:w="120" w:type="dxa"/>
              <w:bottom w:w="60" w:type="dxa"/>
              <w:right w:w="120" w:type="dxa"/>
            </w:tcMar>
            <w:hideMark/>
          </w:tcPr>
          <w:tbl>
            <w:tblPr>
              <w:tblW w:w="0" w:type="auto"/>
              <w:tblInd w:w="84" w:type="dxa"/>
              <w:tblCellMar>
                <w:top w:w="15" w:type="dxa"/>
                <w:left w:w="15" w:type="dxa"/>
                <w:bottom w:w="15" w:type="dxa"/>
                <w:right w:w="15" w:type="dxa"/>
              </w:tblCellMar>
              <w:tblLook w:val="04A0"/>
            </w:tblPr>
            <w:tblGrid>
              <w:gridCol w:w="716"/>
            </w:tblGrid>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A</w:t>
                  </w:r>
                </w:p>
              </w:tc>
            </w:tr>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Data</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10</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7</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9</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27</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2</w:t>
                  </w:r>
                </w:p>
              </w:tc>
            </w:tr>
          </w:tbl>
          <w:p w:rsidR="00102DB5" w:rsidRDefault="00102DB5">
            <w:pPr>
              <w:ind w:left="60" w:right="60"/>
              <w:rPr>
                <w:rFonts w:ascii="Tahoma" w:hAnsi="Tahoma" w:cs="Tahoma"/>
                <w:vanish/>
                <w:sz w:val="15"/>
                <w:szCs w:val="15"/>
              </w:rPr>
            </w:pPr>
          </w:p>
          <w:tbl>
            <w:tblPr>
              <w:tblW w:w="0" w:type="auto"/>
              <w:tblInd w:w="84" w:type="dxa"/>
              <w:tblCellMar>
                <w:top w:w="15" w:type="dxa"/>
                <w:left w:w="15" w:type="dxa"/>
                <w:bottom w:w="15" w:type="dxa"/>
                <w:right w:w="15" w:type="dxa"/>
              </w:tblCellMar>
              <w:tblLook w:val="04A0"/>
            </w:tblPr>
            <w:tblGrid>
              <w:gridCol w:w="2246"/>
              <w:gridCol w:w="3271"/>
            </w:tblGrid>
            <w:tr w:rsidR="00102DB5">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Formel</w:t>
                  </w:r>
                </w:p>
              </w:tc>
              <w:tc>
                <w:tcPr>
                  <w:tcW w:w="0" w:type="auto"/>
                  <w:shd w:val="clear" w:color="auto" w:fill="6B82B2"/>
                  <w:tcMar>
                    <w:top w:w="60" w:type="dxa"/>
                    <w:left w:w="120" w:type="dxa"/>
                    <w:bottom w:w="60" w:type="dxa"/>
                    <w:right w:w="120" w:type="dxa"/>
                  </w:tcMar>
                  <w:vAlign w:val="bottom"/>
                  <w:hideMark/>
                </w:tcPr>
                <w:p w:rsidR="00102DB5" w:rsidRDefault="00102DB5">
                  <w:pPr>
                    <w:spacing w:before="60" w:after="60"/>
                    <w:ind w:left="60" w:right="60"/>
                    <w:rPr>
                      <w:rFonts w:ascii="Tahoma" w:hAnsi="Tahoma" w:cs="Tahoma"/>
                      <w:b/>
                      <w:bCs/>
                      <w:color w:val="FFFFFF"/>
                      <w:sz w:val="15"/>
                      <w:szCs w:val="15"/>
                    </w:rPr>
                  </w:pPr>
                  <w:r>
                    <w:rPr>
                      <w:rFonts w:ascii="Tahoma" w:hAnsi="Tahoma" w:cs="Tahoma"/>
                      <w:b/>
                      <w:bCs/>
                      <w:color w:val="FFFFFF"/>
                      <w:sz w:val="15"/>
                      <w:szCs w:val="15"/>
                    </w:rPr>
                    <w:t>Beskrivelse (Resultat)</w:t>
                  </w:r>
                </w:p>
              </w:tc>
            </w:tr>
            <w:tr w:rsidR="00102DB5">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=GJENNOMSNITT(A2:A6)</w:t>
                  </w:r>
                </w:p>
              </w:tc>
              <w:tc>
                <w:tcPr>
                  <w:tcW w:w="0" w:type="auto"/>
                  <w:tcBorders>
                    <w:top w:val="nil"/>
                    <w:left w:val="nil"/>
                    <w:bottom w:val="nil"/>
                    <w:right w:val="nil"/>
                  </w:tcBorders>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Gjennomsnittet av tallene ovenfor (11)</w:t>
                  </w:r>
                </w:p>
              </w:tc>
            </w:tr>
            <w:tr w:rsidR="00102DB5">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=GJENNOMSNITT(A2:A6; 5)</w:t>
                  </w:r>
                </w:p>
              </w:tc>
              <w:tc>
                <w:tcPr>
                  <w:tcW w:w="0" w:type="auto"/>
                  <w:tcBorders>
                    <w:top w:val="nil"/>
                    <w:left w:val="nil"/>
                    <w:bottom w:val="nil"/>
                    <w:right w:val="nil"/>
                  </w:tcBorders>
                  <w:shd w:val="clear" w:color="auto" w:fill="F2F2F2"/>
                  <w:tcMar>
                    <w:top w:w="60" w:type="dxa"/>
                    <w:left w:w="120" w:type="dxa"/>
                    <w:bottom w:w="60" w:type="dxa"/>
                    <w:right w:w="120" w:type="dxa"/>
                  </w:tcMar>
                  <w:hideMark/>
                </w:tcPr>
                <w:p w:rsidR="00102DB5" w:rsidRDefault="00102DB5">
                  <w:pPr>
                    <w:spacing w:before="60" w:after="60"/>
                    <w:ind w:left="60" w:right="60"/>
                    <w:rPr>
                      <w:rFonts w:ascii="Tahoma" w:hAnsi="Tahoma" w:cs="Tahoma"/>
                      <w:sz w:val="15"/>
                      <w:szCs w:val="15"/>
                    </w:rPr>
                  </w:pPr>
                  <w:r>
                    <w:rPr>
                      <w:rFonts w:ascii="Tahoma" w:hAnsi="Tahoma" w:cs="Tahoma"/>
                      <w:sz w:val="15"/>
                      <w:szCs w:val="15"/>
                    </w:rPr>
                    <w:t>Gjennomsnittet av tallene ovenfor og 5 (10)</w:t>
                  </w:r>
                </w:p>
              </w:tc>
            </w:tr>
          </w:tbl>
          <w:p w:rsidR="00102DB5" w:rsidRDefault="00102DB5">
            <w:pPr>
              <w:spacing w:before="60" w:after="60"/>
              <w:ind w:left="60" w:right="60"/>
              <w:rPr>
                <w:rFonts w:ascii="Tahoma" w:hAnsi="Tahoma" w:cs="Tahoma"/>
                <w:sz w:val="15"/>
                <w:szCs w:val="15"/>
              </w:rPr>
            </w:pPr>
          </w:p>
        </w:tc>
      </w:tr>
    </w:tbl>
    <w:p w:rsidR="008C3B3F" w:rsidRDefault="00116A41" w:rsidP="00116A41">
      <w:pPr>
        <w:pStyle w:val="Overskrift1"/>
      </w:pPr>
      <w:bookmarkStart w:id="14" w:name="_Toc172615827"/>
      <w:r>
        <w:lastRenderedPageBreak/>
        <w:t>Nestede formler</w:t>
      </w:r>
      <w:bookmarkEnd w:id="14"/>
    </w:p>
    <w:p w:rsidR="00116A41" w:rsidRDefault="00116A41" w:rsidP="00116A41">
      <w:r w:rsidRPr="00116A41">
        <w:t xml:space="preserve">I noen tilfeller kan det være at du må bruke en funksjon som et av </w:t>
      </w:r>
      <w:hyperlink r:id="rId21" w:history="1">
        <w:r w:rsidRPr="00116A41">
          <w:rPr>
            <w:rStyle w:val="Hyperkobling"/>
          </w:rPr>
          <w:t>argumentene</w:t>
        </w:r>
        <w:r w:rsidRPr="00116A41">
          <w:rPr>
            <w:rStyle w:val="Hyperkobling"/>
            <w:vanish/>
          </w:rPr>
          <w:t> (argument: Verdiene som en funksjon bruker til å utføre operasjoner eller beregninger. Argumenttypen en funksjon bruker, er spesifikk for funksjonen. Tall, tekst, cellereferanser og navn er vanlige argumenter som brukes i funksjoner.)</w:t>
        </w:r>
      </w:hyperlink>
      <w:r w:rsidRPr="00116A41">
        <w:t xml:space="preserve"> i en annen funksjon. I den følgende funksjonen brukes for eksempel en nestet GJENNOMSNITT-funksjon, og resultatet sammenlignes med verdien 50.</w:t>
      </w:r>
    </w:p>
    <w:p w:rsidR="00116A41" w:rsidRPr="00116A41" w:rsidRDefault="00116A41" w:rsidP="00116A41"/>
    <w:p w:rsidR="00116A41" w:rsidRDefault="00116A41" w:rsidP="00116A41">
      <w:r w:rsidRPr="00116A41">
        <w:drawing>
          <wp:inline distT="0" distB="0" distL="0" distR="0">
            <wp:extent cx="4048125" cy="352425"/>
            <wp:effectExtent l="19050" t="0" r="0" b="0"/>
            <wp:docPr id="18" name="Bilde 18" descr="Nestede funksj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stede funksjoner"/>
                    <pic:cNvPicPr>
                      <a:picLocks noChangeAspect="1" noChangeArrowheads="1"/>
                    </pic:cNvPicPr>
                  </pic:nvPicPr>
                  <pic:blipFill>
                    <a:blip r:embed="rId22"/>
                    <a:srcRect/>
                    <a:stretch>
                      <a:fillRect/>
                    </a:stretch>
                  </pic:blipFill>
                  <pic:spPr bwMode="auto">
                    <a:xfrm>
                      <a:off x="0" y="0"/>
                      <a:ext cx="4048125" cy="352425"/>
                    </a:xfrm>
                    <a:prstGeom prst="rect">
                      <a:avLst/>
                    </a:prstGeom>
                    <a:noFill/>
                    <a:ln w="9525">
                      <a:noFill/>
                      <a:miter lim="800000"/>
                      <a:headEnd/>
                      <a:tailEnd/>
                    </a:ln>
                  </pic:spPr>
                </pic:pic>
              </a:graphicData>
            </a:graphic>
          </wp:inline>
        </w:drawing>
      </w:r>
    </w:p>
    <w:p w:rsidR="00116A41" w:rsidRPr="00116A41" w:rsidRDefault="00116A41" w:rsidP="00116A41"/>
    <w:p w:rsidR="00116A41" w:rsidRPr="00116A41" w:rsidRDefault="00116A41" w:rsidP="00116A41">
      <w:r w:rsidRPr="00116A41">
        <w:t xml:space="preserve">Funksjonene GJENNOMSNITT og SUMMER er nestet i IF-funksjonen. </w:t>
      </w:r>
    </w:p>
    <w:p w:rsidR="00116A41" w:rsidRDefault="00116A41" w:rsidP="00116A41">
      <w:pPr>
        <w:rPr>
          <w:b/>
          <w:bCs/>
        </w:rPr>
      </w:pPr>
    </w:p>
    <w:p w:rsidR="00116A41" w:rsidRDefault="00116A41" w:rsidP="00116A41">
      <w:r w:rsidRPr="00116A41">
        <w:rPr>
          <w:b/>
          <w:bCs/>
        </w:rPr>
        <w:t>Gyldige resultater</w:t>
      </w:r>
    </w:p>
    <w:p w:rsidR="00116A41" w:rsidRPr="00116A41" w:rsidRDefault="00116A41" w:rsidP="00116A41">
      <w:r w:rsidRPr="00116A41">
        <w:t>Når en nestet funksjon brukes som et argument, må den returnere den samme verditypen som brukes i argumentet. Hvis for eksempel argumentet returnerer en SANN- eller USANN-verdi, må den nestede funksjonen returnere SANN eller USANN som resultat. Hvis ikke vises feilverdien #VERDI! i Microsoft Excel.</w:t>
      </w:r>
    </w:p>
    <w:p w:rsidR="00116A41" w:rsidRPr="00116A41" w:rsidRDefault="00116A41" w:rsidP="00116A41"/>
    <w:sectPr w:rsidR="00116A41" w:rsidRPr="00116A41" w:rsidSect="00E67350">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8C9" w:rsidRDefault="006128C9" w:rsidP="00BE3C5A">
      <w:r>
        <w:separator/>
      </w:r>
    </w:p>
  </w:endnote>
  <w:endnote w:type="continuationSeparator" w:id="1">
    <w:p w:rsidR="006128C9" w:rsidRDefault="006128C9" w:rsidP="00BE3C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5A" w:rsidRDefault="00BE3C5A">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8C9" w:rsidRDefault="006128C9" w:rsidP="00BE3C5A">
      <w:r>
        <w:separator/>
      </w:r>
    </w:p>
  </w:footnote>
  <w:footnote w:type="continuationSeparator" w:id="1">
    <w:p w:rsidR="006128C9" w:rsidRDefault="006128C9" w:rsidP="00BE3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5" type="#_x0000_t75" style="width:5.25pt;height:8.25pt" o:bullet="t">
        <v:imagedata r:id="rId1" o:title="hrefIcon"/>
      </v:shape>
    </w:pict>
  </w:numPicBullet>
  <w:numPicBullet w:numPicBulletId="1">
    <w:pict>
      <v:shape id="_x0000_i1596" type="#_x0000_t75" style="width:6.75pt;height:7.5pt" o:bullet="t">
        <v:imagedata r:id="rId2" o:title="blue_bullet"/>
      </v:shape>
    </w:pict>
  </w:numPicBullet>
  <w:numPicBullet w:numPicBulletId="2">
    <w:pict>
      <v:shape id="_x0000_i1597" type="#_x0000_t75" style="width:6.75pt;height:7.5pt" o:bullet="t">
        <v:imagedata r:id="rId3" o:title="grey_bullet"/>
      </v:shape>
    </w:pict>
  </w:numPicBullet>
  <w:numPicBullet w:numPicBulletId="3">
    <w:pict>
      <v:shape id="_x0000_i1598" type="#_x0000_t75" style="width:3in;height:3in" o:bullet="t"/>
    </w:pict>
  </w:numPicBullet>
  <w:numPicBullet w:numPicBulletId="4">
    <w:pict>
      <v:shape id="_x0000_i1599" type="#_x0000_t75" style="width:3in;height:3in" o:bullet="t"/>
    </w:pict>
  </w:numPicBullet>
  <w:numPicBullet w:numPicBulletId="5">
    <w:pict>
      <v:shape id="_x0000_i1600" type="#_x0000_t75" style="width:3in;height:3in" o:bullet="t"/>
    </w:pict>
  </w:numPicBullet>
  <w:abstractNum w:abstractNumId="0">
    <w:nsid w:val="0CF70981"/>
    <w:multiLevelType w:val="multilevel"/>
    <w:tmpl w:val="7A30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067082"/>
    <w:multiLevelType w:val="multilevel"/>
    <w:tmpl w:val="0AD60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10F00"/>
    <w:multiLevelType w:val="multilevel"/>
    <w:tmpl w:val="40D0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4726EB"/>
    <w:multiLevelType w:val="multilevel"/>
    <w:tmpl w:val="7314598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20AB6"/>
    <w:multiLevelType w:val="hybridMultilevel"/>
    <w:tmpl w:val="197AC8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7011D5E"/>
    <w:multiLevelType w:val="multilevel"/>
    <w:tmpl w:val="A04C02B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056715"/>
    <w:multiLevelType w:val="hybridMultilevel"/>
    <w:tmpl w:val="A44C9F70"/>
    <w:lvl w:ilvl="0" w:tplc="F7AE9ACC">
      <w:start w:val="1"/>
      <w:numFmt w:val="decimal"/>
      <w:lvlText w:val="%1."/>
      <w:lvlJc w:val="left"/>
      <w:pPr>
        <w:tabs>
          <w:tab w:val="num" w:pos="720"/>
        </w:tabs>
        <w:ind w:left="720" w:hanging="360"/>
      </w:pPr>
    </w:lvl>
    <w:lvl w:ilvl="1" w:tplc="1EDA08B6" w:tentative="1">
      <w:start w:val="1"/>
      <w:numFmt w:val="decimal"/>
      <w:lvlText w:val="%2."/>
      <w:lvlJc w:val="left"/>
      <w:pPr>
        <w:tabs>
          <w:tab w:val="num" w:pos="1440"/>
        </w:tabs>
        <w:ind w:left="1440" w:hanging="360"/>
      </w:pPr>
    </w:lvl>
    <w:lvl w:ilvl="2" w:tplc="8092FE06" w:tentative="1">
      <w:start w:val="1"/>
      <w:numFmt w:val="decimal"/>
      <w:lvlText w:val="%3."/>
      <w:lvlJc w:val="left"/>
      <w:pPr>
        <w:tabs>
          <w:tab w:val="num" w:pos="2160"/>
        </w:tabs>
        <w:ind w:left="2160" w:hanging="360"/>
      </w:pPr>
    </w:lvl>
    <w:lvl w:ilvl="3" w:tplc="F4E815D6" w:tentative="1">
      <w:start w:val="1"/>
      <w:numFmt w:val="decimal"/>
      <w:lvlText w:val="%4."/>
      <w:lvlJc w:val="left"/>
      <w:pPr>
        <w:tabs>
          <w:tab w:val="num" w:pos="2880"/>
        </w:tabs>
        <w:ind w:left="2880" w:hanging="360"/>
      </w:pPr>
    </w:lvl>
    <w:lvl w:ilvl="4" w:tplc="0B0C449C" w:tentative="1">
      <w:start w:val="1"/>
      <w:numFmt w:val="decimal"/>
      <w:lvlText w:val="%5."/>
      <w:lvlJc w:val="left"/>
      <w:pPr>
        <w:tabs>
          <w:tab w:val="num" w:pos="3600"/>
        </w:tabs>
        <w:ind w:left="3600" w:hanging="360"/>
      </w:pPr>
    </w:lvl>
    <w:lvl w:ilvl="5" w:tplc="8012BDB8" w:tentative="1">
      <w:start w:val="1"/>
      <w:numFmt w:val="decimal"/>
      <w:lvlText w:val="%6."/>
      <w:lvlJc w:val="left"/>
      <w:pPr>
        <w:tabs>
          <w:tab w:val="num" w:pos="4320"/>
        </w:tabs>
        <w:ind w:left="4320" w:hanging="360"/>
      </w:pPr>
    </w:lvl>
    <w:lvl w:ilvl="6" w:tplc="F508FF98" w:tentative="1">
      <w:start w:val="1"/>
      <w:numFmt w:val="decimal"/>
      <w:lvlText w:val="%7."/>
      <w:lvlJc w:val="left"/>
      <w:pPr>
        <w:tabs>
          <w:tab w:val="num" w:pos="5040"/>
        </w:tabs>
        <w:ind w:left="5040" w:hanging="360"/>
      </w:pPr>
    </w:lvl>
    <w:lvl w:ilvl="7" w:tplc="01EE8364" w:tentative="1">
      <w:start w:val="1"/>
      <w:numFmt w:val="decimal"/>
      <w:lvlText w:val="%8."/>
      <w:lvlJc w:val="left"/>
      <w:pPr>
        <w:tabs>
          <w:tab w:val="num" w:pos="5760"/>
        </w:tabs>
        <w:ind w:left="5760" w:hanging="360"/>
      </w:pPr>
    </w:lvl>
    <w:lvl w:ilvl="8" w:tplc="39304E9A" w:tentative="1">
      <w:start w:val="1"/>
      <w:numFmt w:val="decimal"/>
      <w:lvlText w:val="%9."/>
      <w:lvlJc w:val="left"/>
      <w:pPr>
        <w:tabs>
          <w:tab w:val="num" w:pos="6480"/>
        </w:tabs>
        <w:ind w:left="6480" w:hanging="360"/>
      </w:pPr>
    </w:lvl>
  </w:abstractNum>
  <w:abstractNum w:abstractNumId="7">
    <w:nsid w:val="34C0569C"/>
    <w:multiLevelType w:val="multilevel"/>
    <w:tmpl w:val="D71E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C502CE"/>
    <w:multiLevelType w:val="hybridMultilevel"/>
    <w:tmpl w:val="8A4C3080"/>
    <w:lvl w:ilvl="0" w:tplc="0414000F">
      <w:start w:val="1"/>
      <w:numFmt w:val="decimal"/>
      <w:lvlText w:val="%1."/>
      <w:lvlJc w:val="left"/>
      <w:pPr>
        <w:ind w:left="144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3F2F1EF2"/>
    <w:multiLevelType w:val="multilevel"/>
    <w:tmpl w:val="DE62E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0A6906"/>
    <w:multiLevelType w:val="multilevel"/>
    <w:tmpl w:val="AC2EE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E33C97"/>
    <w:multiLevelType w:val="multilevel"/>
    <w:tmpl w:val="5F20DA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65795C"/>
    <w:multiLevelType w:val="multilevel"/>
    <w:tmpl w:val="0DA4B9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BE16A1"/>
    <w:multiLevelType w:val="multilevel"/>
    <w:tmpl w:val="BDF2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755A0C"/>
    <w:multiLevelType w:val="multilevel"/>
    <w:tmpl w:val="A0044EF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7C1E0B"/>
    <w:multiLevelType w:val="multilevel"/>
    <w:tmpl w:val="A3FC78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A1694"/>
    <w:multiLevelType w:val="multilevel"/>
    <w:tmpl w:val="CFE4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DF5E29"/>
    <w:multiLevelType w:val="multilevel"/>
    <w:tmpl w:val="4D78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060580"/>
    <w:multiLevelType w:val="multilevel"/>
    <w:tmpl w:val="84C88F9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6862E2"/>
    <w:multiLevelType w:val="hybridMultilevel"/>
    <w:tmpl w:val="BB2AC3F0"/>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600A2414"/>
    <w:multiLevelType w:val="multilevel"/>
    <w:tmpl w:val="7B7A741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8D3F91"/>
    <w:multiLevelType w:val="multilevel"/>
    <w:tmpl w:val="CD166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E84416"/>
    <w:multiLevelType w:val="multilevel"/>
    <w:tmpl w:val="8D322E0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552120"/>
    <w:multiLevelType w:val="multilevel"/>
    <w:tmpl w:val="07AEE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837862"/>
    <w:multiLevelType w:val="multilevel"/>
    <w:tmpl w:val="3A4E2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CF61B9"/>
    <w:multiLevelType w:val="multilevel"/>
    <w:tmpl w:val="6A90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E90A50"/>
    <w:multiLevelType w:val="hybridMultilevel"/>
    <w:tmpl w:val="BF407040"/>
    <w:lvl w:ilvl="0" w:tplc="BB7AEE22">
      <w:start w:val="1"/>
      <w:numFmt w:val="bullet"/>
      <w:lvlText w:val=""/>
      <w:lvlJc w:val="left"/>
      <w:pPr>
        <w:tabs>
          <w:tab w:val="num" w:pos="720"/>
        </w:tabs>
        <w:ind w:left="720" w:hanging="360"/>
      </w:pPr>
      <w:rPr>
        <w:rFonts w:ascii="Symbol" w:hAnsi="Symbol" w:hint="default"/>
        <w:sz w:val="20"/>
      </w:rPr>
    </w:lvl>
    <w:lvl w:ilvl="1" w:tplc="109C94C4" w:tentative="1">
      <w:start w:val="1"/>
      <w:numFmt w:val="bullet"/>
      <w:lvlText w:val="o"/>
      <w:lvlJc w:val="left"/>
      <w:pPr>
        <w:tabs>
          <w:tab w:val="num" w:pos="1440"/>
        </w:tabs>
        <w:ind w:left="1440" w:hanging="360"/>
      </w:pPr>
      <w:rPr>
        <w:rFonts w:ascii="Courier New" w:hAnsi="Courier New" w:hint="default"/>
        <w:sz w:val="20"/>
      </w:rPr>
    </w:lvl>
    <w:lvl w:ilvl="2" w:tplc="BF0849D2" w:tentative="1">
      <w:start w:val="1"/>
      <w:numFmt w:val="bullet"/>
      <w:lvlText w:val=""/>
      <w:lvlJc w:val="left"/>
      <w:pPr>
        <w:tabs>
          <w:tab w:val="num" w:pos="2160"/>
        </w:tabs>
        <w:ind w:left="2160" w:hanging="360"/>
      </w:pPr>
      <w:rPr>
        <w:rFonts w:ascii="Wingdings" w:hAnsi="Wingdings" w:hint="default"/>
        <w:sz w:val="20"/>
      </w:rPr>
    </w:lvl>
    <w:lvl w:ilvl="3" w:tplc="57A6CDAE" w:tentative="1">
      <w:start w:val="1"/>
      <w:numFmt w:val="bullet"/>
      <w:lvlText w:val=""/>
      <w:lvlJc w:val="left"/>
      <w:pPr>
        <w:tabs>
          <w:tab w:val="num" w:pos="2880"/>
        </w:tabs>
        <w:ind w:left="2880" w:hanging="360"/>
      </w:pPr>
      <w:rPr>
        <w:rFonts w:ascii="Wingdings" w:hAnsi="Wingdings" w:hint="default"/>
        <w:sz w:val="20"/>
      </w:rPr>
    </w:lvl>
    <w:lvl w:ilvl="4" w:tplc="22C8C754" w:tentative="1">
      <w:start w:val="1"/>
      <w:numFmt w:val="bullet"/>
      <w:lvlText w:val=""/>
      <w:lvlJc w:val="left"/>
      <w:pPr>
        <w:tabs>
          <w:tab w:val="num" w:pos="3600"/>
        </w:tabs>
        <w:ind w:left="3600" w:hanging="360"/>
      </w:pPr>
      <w:rPr>
        <w:rFonts w:ascii="Wingdings" w:hAnsi="Wingdings" w:hint="default"/>
        <w:sz w:val="20"/>
      </w:rPr>
    </w:lvl>
    <w:lvl w:ilvl="5" w:tplc="639253C6" w:tentative="1">
      <w:start w:val="1"/>
      <w:numFmt w:val="bullet"/>
      <w:lvlText w:val=""/>
      <w:lvlJc w:val="left"/>
      <w:pPr>
        <w:tabs>
          <w:tab w:val="num" w:pos="4320"/>
        </w:tabs>
        <w:ind w:left="4320" w:hanging="360"/>
      </w:pPr>
      <w:rPr>
        <w:rFonts w:ascii="Wingdings" w:hAnsi="Wingdings" w:hint="default"/>
        <w:sz w:val="20"/>
      </w:rPr>
    </w:lvl>
    <w:lvl w:ilvl="6" w:tplc="59301D76" w:tentative="1">
      <w:start w:val="1"/>
      <w:numFmt w:val="bullet"/>
      <w:lvlText w:val=""/>
      <w:lvlJc w:val="left"/>
      <w:pPr>
        <w:tabs>
          <w:tab w:val="num" w:pos="5040"/>
        </w:tabs>
        <w:ind w:left="5040" w:hanging="360"/>
      </w:pPr>
      <w:rPr>
        <w:rFonts w:ascii="Wingdings" w:hAnsi="Wingdings" w:hint="default"/>
        <w:sz w:val="20"/>
      </w:rPr>
    </w:lvl>
    <w:lvl w:ilvl="7" w:tplc="9BA8F630" w:tentative="1">
      <w:start w:val="1"/>
      <w:numFmt w:val="bullet"/>
      <w:lvlText w:val=""/>
      <w:lvlJc w:val="left"/>
      <w:pPr>
        <w:tabs>
          <w:tab w:val="num" w:pos="5760"/>
        </w:tabs>
        <w:ind w:left="5760" w:hanging="360"/>
      </w:pPr>
      <w:rPr>
        <w:rFonts w:ascii="Wingdings" w:hAnsi="Wingdings" w:hint="default"/>
        <w:sz w:val="20"/>
      </w:rPr>
    </w:lvl>
    <w:lvl w:ilvl="8" w:tplc="18E099C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604EED"/>
    <w:multiLevelType w:val="hybridMultilevel"/>
    <w:tmpl w:val="4E1A8FCC"/>
    <w:lvl w:ilvl="0" w:tplc="0414000F">
      <w:start w:val="1"/>
      <w:numFmt w:val="decimal"/>
      <w:lvlText w:val="%1."/>
      <w:lvlJc w:val="left"/>
      <w:pPr>
        <w:ind w:left="144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79895F23"/>
    <w:multiLevelType w:val="hybridMultilevel"/>
    <w:tmpl w:val="F2AE7CAC"/>
    <w:lvl w:ilvl="0" w:tplc="9F483AD8">
      <w:start w:val="1"/>
      <w:numFmt w:val="decimal"/>
      <w:lvlText w:val="%1."/>
      <w:lvlJc w:val="left"/>
      <w:pPr>
        <w:tabs>
          <w:tab w:val="num" w:pos="720"/>
        </w:tabs>
        <w:ind w:left="720" w:hanging="360"/>
      </w:pPr>
    </w:lvl>
    <w:lvl w:ilvl="1" w:tplc="DA5A327C" w:tentative="1">
      <w:start w:val="1"/>
      <w:numFmt w:val="decimal"/>
      <w:lvlText w:val="%2."/>
      <w:lvlJc w:val="left"/>
      <w:pPr>
        <w:tabs>
          <w:tab w:val="num" w:pos="1440"/>
        </w:tabs>
        <w:ind w:left="1440" w:hanging="360"/>
      </w:pPr>
    </w:lvl>
    <w:lvl w:ilvl="2" w:tplc="19122E32" w:tentative="1">
      <w:start w:val="1"/>
      <w:numFmt w:val="decimal"/>
      <w:lvlText w:val="%3."/>
      <w:lvlJc w:val="left"/>
      <w:pPr>
        <w:tabs>
          <w:tab w:val="num" w:pos="2160"/>
        </w:tabs>
        <w:ind w:left="2160" w:hanging="360"/>
      </w:pPr>
    </w:lvl>
    <w:lvl w:ilvl="3" w:tplc="887EF2B4" w:tentative="1">
      <w:start w:val="1"/>
      <w:numFmt w:val="decimal"/>
      <w:lvlText w:val="%4."/>
      <w:lvlJc w:val="left"/>
      <w:pPr>
        <w:tabs>
          <w:tab w:val="num" w:pos="2880"/>
        </w:tabs>
        <w:ind w:left="2880" w:hanging="360"/>
      </w:pPr>
    </w:lvl>
    <w:lvl w:ilvl="4" w:tplc="AB8A51BC" w:tentative="1">
      <w:start w:val="1"/>
      <w:numFmt w:val="decimal"/>
      <w:lvlText w:val="%5."/>
      <w:lvlJc w:val="left"/>
      <w:pPr>
        <w:tabs>
          <w:tab w:val="num" w:pos="3600"/>
        </w:tabs>
        <w:ind w:left="3600" w:hanging="360"/>
      </w:pPr>
    </w:lvl>
    <w:lvl w:ilvl="5" w:tplc="FCB691BA" w:tentative="1">
      <w:start w:val="1"/>
      <w:numFmt w:val="decimal"/>
      <w:lvlText w:val="%6."/>
      <w:lvlJc w:val="left"/>
      <w:pPr>
        <w:tabs>
          <w:tab w:val="num" w:pos="4320"/>
        </w:tabs>
        <w:ind w:left="4320" w:hanging="360"/>
      </w:pPr>
    </w:lvl>
    <w:lvl w:ilvl="6" w:tplc="2BE68660" w:tentative="1">
      <w:start w:val="1"/>
      <w:numFmt w:val="decimal"/>
      <w:lvlText w:val="%7."/>
      <w:lvlJc w:val="left"/>
      <w:pPr>
        <w:tabs>
          <w:tab w:val="num" w:pos="5040"/>
        </w:tabs>
        <w:ind w:left="5040" w:hanging="360"/>
      </w:pPr>
    </w:lvl>
    <w:lvl w:ilvl="7" w:tplc="9DEE2CF2" w:tentative="1">
      <w:start w:val="1"/>
      <w:numFmt w:val="decimal"/>
      <w:lvlText w:val="%8."/>
      <w:lvlJc w:val="left"/>
      <w:pPr>
        <w:tabs>
          <w:tab w:val="num" w:pos="5760"/>
        </w:tabs>
        <w:ind w:left="5760" w:hanging="360"/>
      </w:pPr>
    </w:lvl>
    <w:lvl w:ilvl="8" w:tplc="B10478B0" w:tentative="1">
      <w:start w:val="1"/>
      <w:numFmt w:val="decimal"/>
      <w:lvlText w:val="%9."/>
      <w:lvlJc w:val="left"/>
      <w:pPr>
        <w:tabs>
          <w:tab w:val="num" w:pos="6480"/>
        </w:tabs>
        <w:ind w:left="6480" w:hanging="360"/>
      </w:pPr>
    </w:lvl>
  </w:abstractNum>
  <w:num w:numId="1">
    <w:abstractNumId w:val="28"/>
  </w:num>
  <w:num w:numId="2">
    <w:abstractNumId w:val="26"/>
  </w:num>
  <w:num w:numId="3">
    <w:abstractNumId w:val="6"/>
  </w:num>
  <w:num w:numId="4">
    <w:abstractNumId w:val="19"/>
  </w:num>
  <w:num w:numId="5">
    <w:abstractNumId w:val="22"/>
  </w:num>
  <w:num w:numId="6">
    <w:abstractNumId w:val="2"/>
  </w:num>
  <w:num w:numId="7">
    <w:abstractNumId w:val="13"/>
  </w:num>
  <w:num w:numId="8">
    <w:abstractNumId w:val="23"/>
  </w:num>
  <w:num w:numId="9">
    <w:abstractNumId w:val="1"/>
  </w:num>
  <w:num w:numId="10">
    <w:abstractNumId w:val="11"/>
  </w:num>
  <w:num w:numId="11">
    <w:abstractNumId w:val="18"/>
  </w:num>
  <w:num w:numId="12">
    <w:abstractNumId w:val="7"/>
  </w:num>
  <w:num w:numId="13">
    <w:abstractNumId w:val="25"/>
  </w:num>
  <w:num w:numId="14">
    <w:abstractNumId w:val="21"/>
  </w:num>
  <w:num w:numId="15">
    <w:abstractNumId w:val="17"/>
  </w:num>
  <w:num w:numId="16">
    <w:abstractNumId w:val="15"/>
  </w:num>
  <w:num w:numId="17">
    <w:abstractNumId w:val="8"/>
  </w:num>
  <w:num w:numId="18">
    <w:abstractNumId w:val="4"/>
  </w:num>
  <w:num w:numId="19">
    <w:abstractNumId w:val="27"/>
  </w:num>
  <w:num w:numId="20">
    <w:abstractNumId w:val="20"/>
  </w:num>
  <w:num w:numId="21">
    <w:abstractNumId w:val="24"/>
  </w:num>
  <w:num w:numId="22">
    <w:abstractNumId w:val="3"/>
  </w:num>
  <w:num w:numId="23">
    <w:abstractNumId w:val="16"/>
  </w:num>
  <w:num w:numId="24">
    <w:abstractNumId w:val="12"/>
  </w:num>
  <w:num w:numId="25">
    <w:abstractNumId w:val="9"/>
  </w:num>
  <w:num w:numId="26">
    <w:abstractNumId w:val="0"/>
  </w:num>
  <w:num w:numId="27">
    <w:abstractNumId w:val="5"/>
  </w:num>
  <w:num w:numId="28">
    <w:abstractNumId w:val="14"/>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0"/>
    <w:footnote w:id="1"/>
  </w:footnotePr>
  <w:endnotePr>
    <w:endnote w:id="0"/>
    <w:endnote w:id="1"/>
  </w:endnotePr>
  <w:compat/>
  <w:rsids>
    <w:rsidRoot w:val="00C85AE9"/>
    <w:rsid w:val="000013B2"/>
    <w:rsid w:val="00002E25"/>
    <w:rsid w:val="00004D7D"/>
    <w:rsid w:val="000065ED"/>
    <w:rsid w:val="00006760"/>
    <w:rsid w:val="00007F02"/>
    <w:rsid w:val="000111A8"/>
    <w:rsid w:val="000166EA"/>
    <w:rsid w:val="00017B83"/>
    <w:rsid w:val="00023F68"/>
    <w:rsid w:val="00024A37"/>
    <w:rsid w:val="00025293"/>
    <w:rsid w:val="00026777"/>
    <w:rsid w:val="0002753A"/>
    <w:rsid w:val="00027D22"/>
    <w:rsid w:val="00030528"/>
    <w:rsid w:val="00030E02"/>
    <w:rsid w:val="00035E8B"/>
    <w:rsid w:val="00036EEB"/>
    <w:rsid w:val="00037B9A"/>
    <w:rsid w:val="00041019"/>
    <w:rsid w:val="000420B5"/>
    <w:rsid w:val="0004275F"/>
    <w:rsid w:val="00042C23"/>
    <w:rsid w:val="000438A5"/>
    <w:rsid w:val="00044168"/>
    <w:rsid w:val="000504FB"/>
    <w:rsid w:val="00051738"/>
    <w:rsid w:val="00055146"/>
    <w:rsid w:val="00056E62"/>
    <w:rsid w:val="00060C53"/>
    <w:rsid w:val="00061BF3"/>
    <w:rsid w:val="00061E6C"/>
    <w:rsid w:val="0006261F"/>
    <w:rsid w:val="0006396E"/>
    <w:rsid w:val="00064B49"/>
    <w:rsid w:val="00065A2B"/>
    <w:rsid w:val="00066C32"/>
    <w:rsid w:val="000673B3"/>
    <w:rsid w:val="00067727"/>
    <w:rsid w:val="00072A1A"/>
    <w:rsid w:val="0007367B"/>
    <w:rsid w:val="000754FE"/>
    <w:rsid w:val="00076F1C"/>
    <w:rsid w:val="00077A80"/>
    <w:rsid w:val="00080094"/>
    <w:rsid w:val="0008039E"/>
    <w:rsid w:val="000856BF"/>
    <w:rsid w:val="00087C7A"/>
    <w:rsid w:val="000900D5"/>
    <w:rsid w:val="000916A3"/>
    <w:rsid w:val="00095F97"/>
    <w:rsid w:val="000A0008"/>
    <w:rsid w:val="000A082A"/>
    <w:rsid w:val="000A0CA7"/>
    <w:rsid w:val="000A171F"/>
    <w:rsid w:val="000A214D"/>
    <w:rsid w:val="000A67CE"/>
    <w:rsid w:val="000A7C96"/>
    <w:rsid w:val="000B0019"/>
    <w:rsid w:val="000B10C8"/>
    <w:rsid w:val="000B1BCF"/>
    <w:rsid w:val="000B2819"/>
    <w:rsid w:val="000B64AA"/>
    <w:rsid w:val="000B739A"/>
    <w:rsid w:val="000B76AD"/>
    <w:rsid w:val="000C02D8"/>
    <w:rsid w:val="000C1643"/>
    <w:rsid w:val="000C2ED6"/>
    <w:rsid w:val="000C3AAD"/>
    <w:rsid w:val="000C767A"/>
    <w:rsid w:val="000D2697"/>
    <w:rsid w:val="000D5F82"/>
    <w:rsid w:val="000D7654"/>
    <w:rsid w:val="000E0570"/>
    <w:rsid w:val="000E2D79"/>
    <w:rsid w:val="000E3EDF"/>
    <w:rsid w:val="000E4516"/>
    <w:rsid w:val="000E4AFB"/>
    <w:rsid w:val="000E4D3E"/>
    <w:rsid w:val="000E636D"/>
    <w:rsid w:val="000E7881"/>
    <w:rsid w:val="000E7D9B"/>
    <w:rsid w:val="000F46BC"/>
    <w:rsid w:val="000F4CEF"/>
    <w:rsid w:val="000F6C22"/>
    <w:rsid w:val="000F772E"/>
    <w:rsid w:val="00101785"/>
    <w:rsid w:val="00102DB5"/>
    <w:rsid w:val="00103DD8"/>
    <w:rsid w:val="00105E5B"/>
    <w:rsid w:val="00106A6B"/>
    <w:rsid w:val="00111D39"/>
    <w:rsid w:val="001124AB"/>
    <w:rsid w:val="00112668"/>
    <w:rsid w:val="00112697"/>
    <w:rsid w:val="0011324D"/>
    <w:rsid w:val="00114FB6"/>
    <w:rsid w:val="00115E25"/>
    <w:rsid w:val="0011636C"/>
    <w:rsid w:val="001163BA"/>
    <w:rsid w:val="00116A41"/>
    <w:rsid w:val="00117897"/>
    <w:rsid w:val="001207DE"/>
    <w:rsid w:val="00120E72"/>
    <w:rsid w:val="0012256A"/>
    <w:rsid w:val="0012470D"/>
    <w:rsid w:val="001269BC"/>
    <w:rsid w:val="00126AA4"/>
    <w:rsid w:val="00131B06"/>
    <w:rsid w:val="00131C66"/>
    <w:rsid w:val="001322A9"/>
    <w:rsid w:val="00133639"/>
    <w:rsid w:val="001346C3"/>
    <w:rsid w:val="00134C95"/>
    <w:rsid w:val="00135296"/>
    <w:rsid w:val="0013583E"/>
    <w:rsid w:val="00135E4C"/>
    <w:rsid w:val="00141C48"/>
    <w:rsid w:val="001431DB"/>
    <w:rsid w:val="00144824"/>
    <w:rsid w:val="00147687"/>
    <w:rsid w:val="00150EB8"/>
    <w:rsid w:val="001520EC"/>
    <w:rsid w:val="00152E4B"/>
    <w:rsid w:val="00153CC0"/>
    <w:rsid w:val="00154A19"/>
    <w:rsid w:val="00155F85"/>
    <w:rsid w:val="00157524"/>
    <w:rsid w:val="00157C3E"/>
    <w:rsid w:val="001651C0"/>
    <w:rsid w:val="00166D7D"/>
    <w:rsid w:val="00170237"/>
    <w:rsid w:val="001704DF"/>
    <w:rsid w:val="00172070"/>
    <w:rsid w:val="001728F1"/>
    <w:rsid w:val="00172D48"/>
    <w:rsid w:val="00172D6A"/>
    <w:rsid w:val="0017357C"/>
    <w:rsid w:val="001762B4"/>
    <w:rsid w:val="001769DD"/>
    <w:rsid w:val="001779B0"/>
    <w:rsid w:val="00181824"/>
    <w:rsid w:val="001827B0"/>
    <w:rsid w:val="00182A9F"/>
    <w:rsid w:val="001839B4"/>
    <w:rsid w:val="00185334"/>
    <w:rsid w:val="00190C4D"/>
    <w:rsid w:val="00193F84"/>
    <w:rsid w:val="0019433C"/>
    <w:rsid w:val="001957C5"/>
    <w:rsid w:val="00196366"/>
    <w:rsid w:val="00196698"/>
    <w:rsid w:val="001A0E15"/>
    <w:rsid w:val="001A2593"/>
    <w:rsid w:val="001A480A"/>
    <w:rsid w:val="001A638F"/>
    <w:rsid w:val="001A7A13"/>
    <w:rsid w:val="001B1EA0"/>
    <w:rsid w:val="001B1FA9"/>
    <w:rsid w:val="001B37FD"/>
    <w:rsid w:val="001B40FC"/>
    <w:rsid w:val="001B47BA"/>
    <w:rsid w:val="001B505B"/>
    <w:rsid w:val="001B6E94"/>
    <w:rsid w:val="001B700C"/>
    <w:rsid w:val="001B7BC7"/>
    <w:rsid w:val="001C0A2D"/>
    <w:rsid w:val="001C2123"/>
    <w:rsid w:val="001C2629"/>
    <w:rsid w:val="001C68DE"/>
    <w:rsid w:val="001C793D"/>
    <w:rsid w:val="001C7BE2"/>
    <w:rsid w:val="001D1235"/>
    <w:rsid w:val="001D3581"/>
    <w:rsid w:val="001D4AEE"/>
    <w:rsid w:val="001D5259"/>
    <w:rsid w:val="001D70FB"/>
    <w:rsid w:val="001E226E"/>
    <w:rsid w:val="001E24BF"/>
    <w:rsid w:val="001E2BA3"/>
    <w:rsid w:val="001E32A5"/>
    <w:rsid w:val="001F2757"/>
    <w:rsid w:val="001F4CEE"/>
    <w:rsid w:val="001F51AF"/>
    <w:rsid w:val="001F5DF8"/>
    <w:rsid w:val="001F6791"/>
    <w:rsid w:val="001F69F7"/>
    <w:rsid w:val="001F7C8F"/>
    <w:rsid w:val="002003CC"/>
    <w:rsid w:val="002009EF"/>
    <w:rsid w:val="00200AD1"/>
    <w:rsid w:val="00201A13"/>
    <w:rsid w:val="00201E80"/>
    <w:rsid w:val="0020755F"/>
    <w:rsid w:val="002078EC"/>
    <w:rsid w:val="00210370"/>
    <w:rsid w:val="00211EC3"/>
    <w:rsid w:val="00213205"/>
    <w:rsid w:val="00213AA1"/>
    <w:rsid w:val="00214E15"/>
    <w:rsid w:val="002151CD"/>
    <w:rsid w:val="00216ECF"/>
    <w:rsid w:val="00221385"/>
    <w:rsid w:val="0022361B"/>
    <w:rsid w:val="00224002"/>
    <w:rsid w:val="00226079"/>
    <w:rsid w:val="00226800"/>
    <w:rsid w:val="0022786A"/>
    <w:rsid w:val="00231FD3"/>
    <w:rsid w:val="00232154"/>
    <w:rsid w:val="00235381"/>
    <w:rsid w:val="00240948"/>
    <w:rsid w:val="00241018"/>
    <w:rsid w:val="0024226C"/>
    <w:rsid w:val="00243BAB"/>
    <w:rsid w:val="002446F8"/>
    <w:rsid w:val="00244A9F"/>
    <w:rsid w:val="00245546"/>
    <w:rsid w:val="002504A3"/>
    <w:rsid w:val="0025234C"/>
    <w:rsid w:val="0025421F"/>
    <w:rsid w:val="00254224"/>
    <w:rsid w:val="0025487E"/>
    <w:rsid w:val="00254C34"/>
    <w:rsid w:val="00255437"/>
    <w:rsid w:val="002554DE"/>
    <w:rsid w:val="002569DF"/>
    <w:rsid w:val="00256DEE"/>
    <w:rsid w:val="00256E5B"/>
    <w:rsid w:val="002611CE"/>
    <w:rsid w:val="00262371"/>
    <w:rsid w:val="00262A62"/>
    <w:rsid w:val="00265DC7"/>
    <w:rsid w:val="00266C50"/>
    <w:rsid w:val="002674B5"/>
    <w:rsid w:val="00271822"/>
    <w:rsid w:val="00271907"/>
    <w:rsid w:val="0027479B"/>
    <w:rsid w:val="0027567B"/>
    <w:rsid w:val="002756B0"/>
    <w:rsid w:val="002767AA"/>
    <w:rsid w:val="0027687B"/>
    <w:rsid w:val="00277EAD"/>
    <w:rsid w:val="0028251E"/>
    <w:rsid w:val="00282B6F"/>
    <w:rsid w:val="00282CA6"/>
    <w:rsid w:val="002860F9"/>
    <w:rsid w:val="0028642E"/>
    <w:rsid w:val="00287B26"/>
    <w:rsid w:val="002921C2"/>
    <w:rsid w:val="00293B9D"/>
    <w:rsid w:val="00295710"/>
    <w:rsid w:val="002977F7"/>
    <w:rsid w:val="00297DBC"/>
    <w:rsid w:val="002A0DA0"/>
    <w:rsid w:val="002A1279"/>
    <w:rsid w:val="002A15DA"/>
    <w:rsid w:val="002A1E08"/>
    <w:rsid w:val="002A417D"/>
    <w:rsid w:val="002A6F4B"/>
    <w:rsid w:val="002B1433"/>
    <w:rsid w:val="002B787D"/>
    <w:rsid w:val="002B7E2E"/>
    <w:rsid w:val="002C4A12"/>
    <w:rsid w:val="002C4F80"/>
    <w:rsid w:val="002C58FC"/>
    <w:rsid w:val="002C60B3"/>
    <w:rsid w:val="002C71D4"/>
    <w:rsid w:val="002D0413"/>
    <w:rsid w:val="002D3347"/>
    <w:rsid w:val="002D382F"/>
    <w:rsid w:val="002D38D9"/>
    <w:rsid w:val="002D479B"/>
    <w:rsid w:val="002D4F61"/>
    <w:rsid w:val="002D612E"/>
    <w:rsid w:val="002E3933"/>
    <w:rsid w:val="002E3ED0"/>
    <w:rsid w:val="002E57BA"/>
    <w:rsid w:val="002F28DB"/>
    <w:rsid w:val="00300464"/>
    <w:rsid w:val="00303BEA"/>
    <w:rsid w:val="00303C8C"/>
    <w:rsid w:val="00304843"/>
    <w:rsid w:val="0030584F"/>
    <w:rsid w:val="003072AF"/>
    <w:rsid w:val="0031042B"/>
    <w:rsid w:val="00312433"/>
    <w:rsid w:val="0031344B"/>
    <w:rsid w:val="00315138"/>
    <w:rsid w:val="00316201"/>
    <w:rsid w:val="0031781D"/>
    <w:rsid w:val="00320B0B"/>
    <w:rsid w:val="003215A3"/>
    <w:rsid w:val="0032407E"/>
    <w:rsid w:val="00331B69"/>
    <w:rsid w:val="00332BBF"/>
    <w:rsid w:val="003362BB"/>
    <w:rsid w:val="00337723"/>
    <w:rsid w:val="00337BE1"/>
    <w:rsid w:val="00337CA9"/>
    <w:rsid w:val="003404F4"/>
    <w:rsid w:val="00341C44"/>
    <w:rsid w:val="0034276C"/>
    <w:rsid w:val="00342871"/>
    <w:rsid w:val="00342FFA"/>
    <w:rsid w:val="00345677"/>
    <w:rsid w:val="00347B59"/>
    <w:rsid w:val="003507CA"/>
    <w:rsid w:val="003525E0"/>
    <w:rsid w:val="00354932"/>
    <w:rsid w:val="00355E9D"/>
    <w:rsid w:val="0035658B"/>
    <w:rsid w:val="003569CC"/>
    <w:rsid w:val="00360C18"/>
    <w:rsid w:val="003652AA"/>
    <w:rsid w:val="00365E23"/>
    <w:rsid w:val="003668D7"/>
    <w:rsid w:val="00367013"/>
    <w:rsid w:val="00367BB4"/>
    <w:rsid w:val="00367D6D"/>
    <w:rsid w:val="0037150C"/>
    <w:rsid w:val="00385068"/>
    <w:rsid w:val="0038594F"/>
    <w:rsid w:val="00387EBC"/>
    <w:rsid w:val="00390212"/>
    <w:rsid w:val="003929C8"/>
    <w:rsid w:val="00393D45"/>
    <w:rsid w:val="00397B07"/>
    <w:rsid w:val="003A0817"/>
    <w:rsid w:val="003A0956"/>
    <w:rsid w:val="003A385B"/>
    <w:rsid w:val="003A4A4C"/>
    <w:rsid w:val="003A4C94"/>
    <w:rsid w:val="003A62CA"/>
    <w:rsid w:val="003A62EF"/>
    <w:rsid w:val="003A65A1"/>
    <w:rsid w:val="003B2832"/>
    <w:rsid w:val="003B4009"/>
    <w:rsid w:val="003C1141"/>
    <w:rsid w:val="003C2F29"/>
    <w:rsid w:val="003C3620"/>
    <w:rsid w:val="003C368E"/>
    <w:rsid w:val="003C52CB"/>
    <w:rsid w:val="003C7946"/>
    <w:rsid w:val="003C7E89"/>
    <w:rsid w:val="003D05B3"/>
    <w:rsid w:val="003D0F4B"/>
    <w:rsid w:val="003D1CE1"/>
    <w:rsid w:val="003D342E"/>
    <w:rsid w:val="003D4C3C"/>
    <w:rsid w:val="003D7951"/>
    <w:rsid w:val="003E00E5"/>
    <w:rsid w:val="003E0F77"/>
    <w:rsid w:val="003E3152"/>
    <w:rsid w:val="003E4B7A"/>
    <w:rsid w:val="003E6723"/>
    <w:rsid w:val="003E6831"/>
    <w:rsid w:val="003E746C"/>
    <w:rsid w:val="003E7958"/>
    <w:rsid w:val="003F0366"/>
    <w:rsid w:val="003F07E1"/>
    <w:rsid w:val="003F2321"/>
    <w:rsid w:val="003F61AC"/>
    <w:rsid w:val="003F7780"/>
    <w:rsid w:val="0040000E"/>
    <w:rsid w:val="00403291"/>
    <w:rsid w:val="004051E8"/>
    <w:rsid w:val="00406E42"/>
    <w:rsid w:val="0041087A"/>
    <w:rsid w:val="00410D88"/>
    <w:rsid w:val="004116BC"/>
    <w:rsid w:val="00414774"/>
    <w:rsid w:val="0041739D"/>
    <w:rsid w:val="004174FB"/>
    <w:rsid w:val="004204FF"/>
    <w:rsid w:val="00424C72"/>
    <w:rsid w:val="00425040"/>
    <w:rsid w:val="00425B32"/>
    <w:rsid w:val="00425C83"/>
    <w:rsid w:val="004263D7"/>
    <w:rsid w:val="00435CE1"/>
    <w:rsid w:val="0043721C"/>
    <w:rsid w:val="00437D20"/>
    <w:rsid w:val="00441CC1"/>
    <w:rsid w:val="004422F3"/>
    <w:rsid w:val="004444AA"/>
    <w:rsid w:val="004445DB"/>
    <w:rsid w:val="00445E1D"/>
    <w:rsid w:val="00445F87"/>
    <w:rsid w:val="00446C76"/>
    <w:rsid w:val="0045185E"/>
    <w:rsid w:val="004527AD"/>
    <w:rsid w:val="00453A25"/>
    <w:rsid w:val="00454B48"/>
    <w:rsid w:val="00454EFF"/>
    <w:rsid w:val="00454FE8"/>
    <w:rsid w:val="004566DB"/>
    <w:rsid w:val="0045773A"/>
    <w:rsid w:val="00457B5D"/>
    <w:rsid w:val="00460996"/>
    <w:rsid w:val="00461871"/>
    <w:rsid w:val="004621FA"/>
    <w:rsid w:val="00464EC8"/>
    <w:rsid w:val="00465100"/>
    <w:rsid w:val="004667B8"/>
    <w:rsid w:val="0046698A"/>
    <w:rsid w:val="0047135C"/>
    <w:rsid w:val="00471E2C"/>
    <w:rsid w:val="0047264F"/>
    <w:rsid w:val="0047411C"/>
    <w:rsid w:val="00474D8F"/>
    <w:rsid w:val="004811A8"/>
    <w:rsid w:val="00481E2F"/>
    <w:rsid w:val="00482C45"/>
    <w:rsid w:val="004834A7"/>
    <w:rsid w:val="00483D7C"/>
    <w:rsid w:val="00485AF0"/>
    <w:rsid w:val="0049358F"/>
    <w:rsid w:val="00493F7B"/>
    <w:rsid w:val="00494076"/>
    <w:rsid w:val="00494923"/>
    <w:rsid w:val="004A0C18"/>
    <w:rsid w:val="004A214B"/>
    <w:rsid w:val="004A6878"/>
    <w:rsid w:val="004A6C7E"/>
    <w:rsid w:val="004A77F5"/>
    <w:rsid w:val="004B3873"/>
    <w:rsid w:val="004B400D"/>
    <w:rsid w:val="004B57FA"/>
    <w:rsid w:val="004B5FBF"/>
    <w:rsid w:val="004B7732"/>
    <w:rsid w:val="004B7C24"/>
    <w:rsid w:val="004C0383"/>
    <w:rsid w:val="004C0C35"/>
    <w:rsid w:val="004C256A"/>
    <w:rsid w:val="004C3538"/>
    <w:rsid w:val="004C7D7B"/>
    <w:rsid w:val="004D0FEA"/>
    <w:rsid w:val="004D38AE"/>
    <w:rsid w:val="004D618F"/>
    <w:rsid w:val="004E0153"/>
    <w:rsid w:val="004E1683"/>
    <w:rsid w:val="004E521E"/>
    <w:rsid w:val="004E533B"/>
    <w:rsid w:val="004E6928"/>
    <w:rsid w:val="004E6ED0"/>
    <w:rsid w:val="004E6EE4"/>
    <w:rsid w:val="004F08F5"/>
    <w:rsid w:val="004F152C"/>
    <w:rsid w:val="004F5650"/>
    <w:rsid w:val="004F5DFE"/>
    <w:rsid w:val="004F6308"/>
    <w:rsid w:val="004F706E"/>
    <w:rsid w:val="005006A3"/>
    <w:rsid w:val="005016CF"/>
    <w:rsid w:val="00501B15"/>
    <w:rsid w:val="00501D10"/>
    <w:rsid w:val="00501D96"/>
    <w:rsid w:val="00503307"/>
    <w:rsid w:val="005033C0"/>
    <w:rsid w:val="00503C21"/>
    <w:rsid w:val="00505542"/>
    <w:rsid w:val="0050667A"/>
    <w:rsid w:val="005121F3"/>
    <w:rsid w:val="005134BF"/>
    <w:rsid w:val="00513BDE"/>
    <w:rsid w:val="00514945"/>
    <w:rsid w:val="005178F3"/>
    <w:rsid w:val="0052097D"/>
    <w:rsid w:val="0052699B"/>
    <w:rsid w:val="005269C7"/>
    <w:rsid w:val="00527109"/>
    <w:rsid w:val="005300BD"/>
    <w:rsid w:val="005330C6"/>
    <w:rsid w:val="00534568"/>
    <w:rsid w:val="005443AD"/>
    <w:rsid w:val="005463D0"/>
    <w:rsid w:val="005467FB"/>
    <w:rsid w:val="00546BB3"/>
    <w:rsid w:val="00547E44"/>
    <w:rsid w:val="00551507"/>
    <w:rsid w:val="00551685"/>
    <w:rsid w:val="0055273F"/>
    <w:rsid w:val="0055285C"/>
    <w:rsid w:val="005531CF"/>
    <w:rsid w:val="005558E7"/>
    <w:rsid w:val="00560941"/>
    <w:rsid w:val="0056114A"/>
    <w:rsid w:val="0056169E"/>
    <w:rsid w:val="005632E0"/>
    <w:rsid w:val="00564BAE"/>
    <w:rsid w:val="00564E78"/>
    <w:rsid w:val="00566BDC"/>
    <w:rsid w:val="0056793B"/>
    <w:rsid w:val="00567A02"/>
    <w:rsid w:val="005704E4"/>
    <w:rsid w:val="005734C8"/>
    <w:rsid w:val="00573D2F"/>
    <w:rsid w:val="00573FBA"/>
    <w:rsid w:val="005757AA"/>
    <w:rsid w:val="005768CD"/>
    <w:rsid w:val="00580A8B"/>
    <w:rsid w:val="00581DBB"/>
    <w:rsid w:val="00582C7C"/>
    <w:rsid w:val="005850E6"/>
    <w:rsid w:val="0058590A"/>
    <w:rsid w:val="0058797F"/>
    <w:rsid w:val="00587A3A"/>
    <w:rsid w:val="00591F3D"/>
    <w:rsid w:val="00592962"/>
    <w:rsid w:val="005932DF"/>
    <w:rsid w:val="005934D6"/>
    <w:rsid w:val="00595882"/>
    <w:rsid w:val="00596CCB"/>
    <w:rsid w:val="005A0F7E"/>
    <w:rsid w:val="005A7D5F"/>
    <w:rsid w:val="005B130F"/>
    <w:rsid w:val="005B1BBF"/>
    <w:rsid w:val="005B6ACB"/>
    <w:rsid w:val="005B6E5B"/>
    <w:rsid w:val="005C0CDF"/>
    <w:rsid w:val="005C307B"/>
    <w:rsid w:val="005C4F1B"/>
    <w:rsid w:val="005C581C"/>
    <w:rsid w:val="005C62EF"/>
    <w:rsid w:val="005C65E8"/>
    <w:rsid w:val="005D0237"/>
    <w:rsid w:val="005D70E6"/>
    <w:rsid w:val="005D7475"/>
    <w:rsid w:val="005D7A47"/>
    <w:rsid w:val="005D7E3A"/>
    <w:rsid w:val="005E0FA1"/>
    <w:rsid w:val="005E17AD"/>
    <w:rsid w:val="005E1A27"/>
    <w:rsid w:val="005E1B87"/>
    <w:rsid w:val="005E37C3"/>
    <w:rsid w:val="005E3E75"/>
    <w:rsid w:val="005E6730"/>
    <w:rsid w:val="005F4CAE"/>
    <w:rsid w:val="005F5EC4"/>
    <w:rsid w:val="005F6812"/>
    <w:rsid w:val="00600D5E"/>
    <w:rsid w:val="00601B7F"/>
    <w:rsid w:val="00601E44"/>
    <w:rsid w:val="006035A8"/>
    <w:rsid w:val="006109A7"/>
    <w:rsid w:val="00610CE7"/>
    <w:rsid w:val="006128C9"/>
    <w:rsid w:val="006128E1"/>
    <w:rsid w:val="00612A7B"/>
    <w:rsid w:val="00612F9F"/>
    <w:rsid w:val="00616E4B"/>
    <w:rsid w:val="00624F9E"/>
    <w:rsid w:val="00627FC5"/>
    <w:rsid w:val="00632013"/>
    <w:rsid w:val="00632551"/>
    <w:rsid w:val="00632F6D"/>
    <w:rsid w:val="00634318"/>
    <w:rsid w:val="00634E46"/>
    <w:rsid w:val="00635F5E"/>
    <w:rsid w:val="00636448"/>
    <w:rsid w:val="00643254"/>
    <w:rsid w:val="00647F73"/>
    <w:rsid w:val="00650471"/>
    <w:rsid w:val="00652C4C"/>
    <w:rsid w:val="00652D10"/>
    <w:rsid w:val="00652D56"/>
    <w:rsid w:val="00654324"/>
    <w:rsid w:val="006564D3"/>
    <w:rsid w:val="00660C70"/>
    <w:rsid w:val="00661309"/>
    <w:rsid w:val="006648ED"/>
    <w:rsid w:val="00665BBC"/>
    <w:rsid w:val="00671D5E"/>
    <w:rsid w:val="0067638F"/>
    <w:rsid w:val="006764AE"/>
    <w:rsid w:val="00676F51"/>
    <w:rsid w:val="006819AF"/>
    <w:rsid w:val="0068261D"/>
    <w:rsid w:val="00683253"/>
    <w:rsid w:val="00685CCF"/>
    <w:rsid w:val="00690BF8"/>
    <w:rsid w:val="0069129D"/>
    <w:rsid w:val="00692225"/>
    <w:rsid w:val="0069250A"/>
    <w:rsid w:val="0069302F"/>
    <w:rsid w:val="0069347A"/>
    <w:rsid w:val="00693521"/>
    <w:rsid w:val="0069620D"/>
    <w:rsid w:val="00697B30"/>
    <w:rsid w:val="006A01E5"/>
    <w:rsid w:val="006A245B"/>
    <w:rsid w:val="006A26D1"/>
    <w:rsid w:val="006A4BF8"/>
    <w:rsid w:val="006A57C2"/>
    <w:rsid w:val="006A57F4"/>
    <w:rsid w:val="006A5F92"/>
    <w:rsid w:val="006A7C24"/>
    <w:rsid w:val="006B10B7"/>
    <w:rsid w:val="006B2691"/>
    <w:rsid w:val="006B472A"/>
    <w:rsid w:val="006B4BF5"/>
    <w:rsid w:val="006B53C5"/>
    <w:rsid w:val="006B59A8"/>
    <w:rsid w:val="006B6869"/>
    <w:rsid w:val="006B6DFB"/>
    <w:rsid w:val="006C3703"/>
    <w:rsid w:val="006C3D40"/>
    <w:rsid w:val="006C3E45"/>
    <w:rsid w:val="006C3FC1"/>
    <w:rsid w:val="006C5AFA"/>
    <w:rsid w:val="006C795C"/>
    <w:rsid w:val="006D08CF"/>
    <w:rsid w:val="006D4149"/>
    <w:rsid w:val="006D500A"/>
    <w:rsid w:val="006D63F9"/>
    <w:rsid w:val="006E054C"/>
    <w:rsid w:val="006E0FD5"/>
    <w:rsid w:val="006E15E3"/>
    <w:rsid w:val="006F2415"/>
    <w:rsid w:val="006F5547"/>
    <w:rsid w:val="006F59F3"/>
    <w:rsid w:val="006F601A"/>
    <w:rsid w:val="00700F23"/>
    <w:rsid w:val="0070247F"/>
    <w:rsid w:val="00707F83"/>
    <w:rsid w:val="007101AE"/>
    <w:rsid w:val="0071339D"/>
    <w:rsid w:val="007143EC"/>
    <w:rsid w:val="00717703"/>
    <w:rsid w:val="00721A46"/>
    <w:rsid w:val="00723662"/>
    <w:rsid w:val="00724AFB"/>
    <w:rsid w:val="00724B7D"/>
    <w:rsid w:val="0072743A"/>
    <w:rsid w:val="00731B18"/>
    <w:rsid w:val="00733FA2"/>
    <w:rsid w:val="007340BD"/>
    <w:rsid w:val="00734780"/>
    <w:rsid w:val="007349A1"/>
    <w:rsid w:val="00734FF3"/>
    <w:rsid w:val="007361CF"/>
    <w:rsid w:val="00737916"/>
    <w:rsid w:val="007413E3"/>
    <w:rsid w:val="00743DA3"/>
    <w:rsid w:val="0074627A"/>
    <w:rsid w:val="007511D1"/>
    <w:rsid w:val="00752895"/>
    <w:rsid w:val="00754404"/>
    <w:rsid w:val="007544C4"/>
    <w:rsid w:val="00754799"/>
    <w:rsid w:val="00755BF0"/>
    <w:rsid w:val="00755C71"/>
    <w:rsid w:val="00757EAA"/>
    <w:rsid w:val="00763876"/>
    <w:rsid w:val="00763886"/>
    <w:rsid w:val="00766280"/>
    <w:rsid w:val="00766FB9"/>
    <w:rsid w:val="00766FCB"/>
    <w:rsid w:val="00771DED"/>
    <w:rsid w:val="00775810"/>
    <w:rsid w:val="00780A72"/>
    <w:rsid w:val="00780AAF"/>
    <w:rsid w:val="00781481"/>
    <w:rsid w:val="0078345C"/>
    <w:rsid w:val="00783EF8"/>
    <w:rsid w:val="007907C4"/>
    <w:rsid w:val="00793DF4"/>
    <w:rsid w:val="00793FB1"/>
    <w:rsid w:val="0079401E"/>
    <w:rsid w:val="007950A4"/>
    <w:rsid w:val="0079731F"/>
    <w:rsid w:val="007A01FE"/>
    <w:rsid w:val="007A0A42"/>
    <w:rsid w:val="007A1A92"/>
    <w:rsid w:val="007A3823"/>
    <w:rsid w:val="007A718A"/>
    <w:rsid w:val="007B0A61"/>
    <w:rsid w:val="007B10ED"/>
    <w:rsid w:val="007B18CD"/>
    <w:rsid w:val="007B2384"/>
    <w:rsid w:val="007B248E"/>
    <w:rsid w:val="007B3516"/>
    <w:rsid w:val="007B4F81"/>
    <w:rsid w:val="007B5474"/>
    <w:rsid w:val="007B6A37"/>
    <w:rsid w:val="007C076D"/>
    <w:rsid w:val="007C22CA"/>
    <w:rsid w:val="007C28C5"/>
    <w:rsid w:val="007C43FE"/>
    <w:rsid w:val="007C7708"/>
    <w:rsid w:val="007C7B17"/>
    <w:rsid w:val="007D034F"/>
    <w:rsid w:val="007D1588"/>
    <w:rsid w:val="007D253B"/>
    <w:rsid w:val="007D3602"/>
    <w:rsid w:val="007D375F"/>
    <w:rsid w:val="007E0F95"/>
    <w:rsid w:val="007E30C6"/>
    <w:rsid w:val="007E52BA"/>
    <w:rsid w:val="007E6C6A"/>
    <w:rsid w:val="007F359F"/>
    <w:rsid w:val="007F3AF5"/>
    <w:rsid w:val="007F6D61"/>
    <w:rsid w:val="007F7FDF"/>
    <w:rsid w:val="00800009"/>
    <w:rsid w:val="00804B05"/>
    <w:rsid w:val="00804C24"/>
    <w:rsid w:val="008100CD"/>
    <w:rsid w:val="00810646"/>
    <w:rsid w:val="00810F3A"/>
    <w:rsid w:val="008120BA"/>
    <w:rsid w:val="00813000"/>
    <w:rsid w:val="00815642"/>
    <w:rsid w:val="00820A59"/>
    <w:rsid w:val="00822848"/>
    <w:rsid w:val="00822F74"/>
    <w:rsid w:val="00823297"/>
    <w:rsid w:val="00826BAD"/>
    <w:rsid w:val="00826F5B"/>
    <w:rsid w:val="00827C3D"/>
    <w:rsid w:val="00830E36"/>
    <w:rsid w:val="00831834"/>
    <w:rsid w:val="00831D51"/>
    <w:rsid w:val="008344B7"/>
    <w:rsid w:val="00837B46"/>
    <w:rsid w:val="0084223D"/>
    <w:rsid w:val="00842377"/>
    <w:rsid w:val="00844307"/>
    <w:rsid w:val="00844E58"/>
    <w:rsid w:val="00846790"/>
    <w:rsid w:val="008468A3"/>
    <w:rsid w:val="00855FCD"/>
    <w:rsid w:val="0085756B"/>
    <w:rsid w:val="00861040"/>
    <w:rsid w:val="0086263D"/>
    <w:rsid w:val="00862F6F"/>
    <w:rsid w:val="008638F2"/>
    <w:rsid w:val="0086401C"/>
    <w:rsid w:val="008640B6"/>
    <w:rsid w:val="00866947"/>
    <w:rsid w:val="00866C72"/>
    <w:rsid w:val="00867787"/>
    <w:rsid w:val="00874CAE"/>
    <w:rsid w:val="00876A5D"/>
    <w:rsid w:val="00877445"/>
    <w:rsid w:val="0087774F"/>
    <w:rsid w:val="008801EC"/>
    <w:rsid w:val="0088214D"/>
    <w:rsid w:val="0088254C"/>
    <w:rsid w:val="0088352E"/>
    <w:rsid w:val="00884A08"/>
    <w:rsid w:val="00885AC1"/>
    <w:rsid w:val="00886319"/>
    <w:rsid w:val="00886520"/>
    <w:rsid w:val="008867E1"/>
    <w:rsid w:val="00890095"/>
    <w:rsid w:val="008917EC"/>
    <w:rsid w:val="00891D58"/>
    <w:rsid w:val="00893486"/>
    <w:rsid w:val="0089567B"/>
    <w:rsid w:val="008A05CA"/>
    <w:rsid w:val="008A14F3"/>
    <w:rsid w:val="008A3FCB"/>
    <w:rsid w:val="008A4745"/>
    <w:rsid w:val="008A5D47"/>
    <w:rsid w:val="008A6615"/>
    <w:rsid w:val="008B0E51"/>
    <w:rsid w:val="008B1A85"/>
    <w:rsid w:val="008B2327"/>
    <w:rsid w:val="008B5483"/>
    <w:rsid w:val="008B74BC"/>
    <w:rsid w:val="008C036A"/>
    <w:rsid w:val="008C2B5A"/>
    <w:rsid w:val="008C3B3F"/>
    <w:rsid w:val="008C7008"/>
    <w:rsid w:val="008C7BBF"/>
    <w:rsid w:val="008D0738"/>
    <w:rsid w:val="008D15DD"/>
    <w:rsid w:val="008D1D46"/>
    <w:rsid w:val="008D3B22"/>
    <w:rsid w:val="008D47BD"/>
    <w:rsid w:val="008E07CC"/>
    <w:rsid w:val="008E50C4"/>
    <w:rsid w:val="008E51D1"/>
    <w:rsid w:val="008E6FBE"/>
    <w:rsid w:val="008E7615"/>
    <w:rsid w:val="008F224F"/>
    <w:rsid w:val="008F706D"/>
    <w:rsid w:val="008F7086"/>
    <w:rsid w:val="008F70FB"/>
    <w:rsid w:val="00901D00"/>
    <w:rsid w:val="0090204D"/>
    <w:rsid w:val="0090469A"/>
    <w:rsid w:val="00905431"/>
    <w:rsid w:val="0091034C"/>
    <w:rsid w:val="0091257B"/>
    <w:rsid w:val="0091274F"/>
    <w:rsid w:val="00915084"/>
    <w:rsid w:val="00915463"/>
    <w:rsid w:val="00915C1A"/>
    <w:rsid w:val="00916BB8"/>
    <w:rsid w:val="00917243"/>
    <w:rsid w:val="00917FEF"/>
    <w:rsid w:val="009200EB"/>
    <w:rsid w:val="009223E8"/>
    <w:rsid w:val="009252BF"/>
    <w:rsid w:val="00926C0C"/>
    <w:rsid w:val="00930087"/>
    <w:rsid w:val="00930EEB"/>
    <w:rsid w:val="00930F52"/>
    <w:rsid w:val="00932CC8"/>
    <w:rsid w:val="009332A8"/>
    <w:rsid w:val="00933A3D"/>
    <w:rsid w:val="009403F4"/>
    <w:rsid w:val="00941DF8"/>
    <w:rsid w:val="00942CD0"/>
    <w:rsid w:val="00942FA8"/>
    <w:rsid w:val="00943356"/>
    <w:rsid w:val="009435B4"/>
    <w:rsid w:val="00943690"/>
    <w:rsid w:val="00943A1F"/>
    <w:rsid w:val="00946EC5"/>
    <w:rsid w:val="009539EE"/>
    <w:rsid w:val="0095495D"/>
    <w:rsid w:val="009551BC"/>
    <w:rsid w:val="00957765"/>
    <w:rsid w:val="00957FD5"/>
    <w:rsid w:val="00960A9B"/>
    <w:rsid w:val="00960C90"/>
    <w:rsid w:val="00963386"/>
    <w:rsid w:val="00965F84"/>
    <w:rsid w:val="00967561"/>
    <w:rsid w:val="0097024F"/>
    <w:rsid w:val="00970828"/>
    <w:rsid w:val="009721A1"/>
    <w:rsid w:val="00972A74"/>
    <w:rsid w:val="009741CB"/>
    <w:rsid w:val="00977496"/>
    <w:rsid w:val="009815C1"/>
    <w:rsid w:val="00981829"/>
    <w:rsid w:val="009825EE"/>
    <w:rsid w:val="00985108"/>
    <w:rsid w:val="00985E1A"/>
    <w:rsid w:val="00986157"/>
    <w:rsid w:val="009927AB"/>
    <w:rsid w:val="00993D7C"/>
    <w:rsid w:val="00994CE2"/>
    <w:rsid w:val="00995767"/>
    <w:rsid w:val="009957C9"/>
    <w:rsid w:val="009960BA"/>
    <w:rsid w:val="0099765E"/>
    <w:rsid w:val="00997ED7"/>
    <w:rsid w:val="009A02CE"/>
    <w:rsid w:val="009A080C"/>
    <w:rsid w:val="009A1305"/>
    <w:rsid w:val="009A21A8"/>
    <w:rsid w:val="009A29C3"/>
    <w:rsid w:val="009A2B19"/>
    <w:rsid w:val="009A5EBF"/>
    <w:rsid w:val="009B171F"/>
    <w:rsid w:val="009B2EE3"/>
    <w:rsid w:val="009B39AA"/>
    <w:rsid w:val="009B3EF4"/>
    <w:rsid w:val="009B587F"/>
    <w:rsid w:val="009B5D2C"/>
    <w:rsid w:val="009B619A"/>
    <w:rsid w:val="009C1306"/>
    <w:rsid w:val="009C2A0B"/>
    <w:rsid w:val="009C381A"/>
    <w:rsid w:val="009C3B17"/>
    <w:rsid w:val="009C3EEF"/>
    <w:rsid w:val="009C7B31"/>
    <w:rsid w:val="009D2D02"/>
    <w:rsid w:val="009D4828"/>
    <w:rsid w:val="009D74CE"/>
    <w:rsid w:val="009E04E6"/>
    <w:rsid w:val="009F0135"/>
    <w:rsid w:val="009F213A"/>
    <w:rsid w:val="009F2D24"/>
    <w:rsid w:val="009F3999"/>
    <w:rsid w:val="009F3FFC"/>
    <w:rsid w:val="009F5CF0"/>
    <w:rsid w:val="009F7C15"/>
    <w:rsid w:val="00A00A18"/>
    <w:rsid w:val="00A00ECE"/>
    <w:rsid w:val="00A0424E"/>
    <w:rsid w:val="00A11C33"/>
    <w:rsid w:val="00A1374A"/>
    <w:rsid w:val="00A1549E"/>
    <w:rsid w:val="00A16131"/>
    <w:rsid w:val="00A21B22"/>
    <w:rsid w:val="00A22145"/>
    <w:rsid w:val="00A245A3"/>
    <w:rsid w:val="00A254BC"/>
    <w:rsid w:val="00A32F3A"/>
    <w:rsid w:val="00A3382D"/>
    <w:rsid w:val="00A34738"/>
    <w:rsid w:val="00A35124"/>
    <w:rsid w:val="00A35B24"/>
    <w:rsid w:val="00A44977"/>
    <w:rsid w:val="00A51FF0"/>
    <w:rsid w:val="00A52F8B"/>
    <w:rsid w:val="00A532AA"/>
    <w:rsid w:val="00A542CF"/>
    <w:rsid w:val="00A54EE7"/>
    <w:rsid w:val="00A558F2"/>
    <w:rsid w:val="00A56616"/>
    <w:rsid w:val="00A5743A"/>
    <w:rsid w:val="00A616BE"/>
    <w:rsid w:val="00A67808"/>
    <w:rsid w:val="00A7160A"/>
    <w:rsid w:val="00A71FB4"/>
    <w:rsid w:val="00A724EA"/>
    <w:rsid w:val="00A747A2"/>
    <w:rsid w:val="00A819F6"/>
    <w:rsid w:val="00A81A5A"/>
    <w:rsid w:val="00A81B47"/>
    <w:rsid w:val="00A8621D"/>
    <w:rsid w:val="00A91993"/>
    <w:rsid w:val="00A93152"/>
    <w:rsid w:val="00A9341A"/>
    <w:rsid w:val="00A935D2"/>
    <w:rsid w:val="00A938FB"/>
    <w:rsid w:val="00A94DCC"/>
    <w:rsid w:val="00A96045"/>
    <w:rsid w:val="00A97F11"/>
    <w:rsid w:val="00AA2AF1"/>
    <w:rsid w:val="00AA37EB"/>
    <w:rsid w:val="00AA4194"/>
    <w:rsid w:val="00AA5367"/>
    <w:rsid w:val="00AA7D74"/>
    <w:rsid w:val="00AA7D93"/>
    <w:rsid w:val="00AB068A"/>
    <w:rsid w:val="00AB1EC4"/>
    <w:rsid w:val="00AB2622"/>
    <w:rsid w:val="00AB2CF4"/>
    <w:rsid w:val="00AB5B81"/>
    <w:rsid w:val="00AC006C"/>
    <w:rsid w:val="00AC01E1"/>
    <w:rsid w:val="00AC1A36"/>
    <w:rsid w:val="00AC2589"/>
    <w:rsid w:val="00AC2655"/>
    <w:rsid w:val="00AC68C4"/>
    <w:rsid w:val="00AC7B05"/>
    <w:rsid w:val="00AD1B5E"/>
    <w:rsid w:val="00AD2D4B"/>
    <w:rsid w:val="00AD3E74"/>
    <w:rsid w:val="00AD429B"/>
    <w:rsid w:val="00AD645F"/>
    <w:rsid w:val="00AD7151"/>
    <w:rsid w:val="00AD72E9"/>
    <w:rsid w:val="00AD7C22"/>
    <w:rsid w:val="00AE001D"/>
    <w:rsid w:val="00AE0D51"/>
    <w:rsid w:val="00AE15C2"/>
    <w:rsid w:val="00AE3074"/>
    <w:rsid w:val="00AE3FC3"/>
    <w:rsid w:val="00AE50E9"/>
    <w:rsid w:val="00AE51AE"/>
    <w:rsid w:val="00AE66B0"/>
    <w:rsid w:val="00AE6E1E"/>
    <w:rsid w:val="00AF2532"/>
    <w:rsid w:val="00AF341E"/>
    <w:rsid w:val="00AF559A"/>
    <w:rsid w:val="00AF6492"/>
    <w:rsid w:val="00AF673C"/>
    <w:rsid w:val="00B00B9D"/>
    <w:rsid w:val="00B0514B"/>
    <w:rsid w:val="00B110B3"/>
    <w:rsid w:val="00B11235"/>
    <w:rsid w:val="00B11C63"/>
    <w:rsid w:val="00B12F70"/>
    <w:rsid w:val="00B130C4"/>
    <w:rsid w:val="00B146A9"/>
    <w:rsid w:val="00B14F14"/>
    <w:rsid w:val="00B14F44"/>
    <w:rsid w:val="00B170B4"/>
    <w:rsid w:val="00B1776B"/>
    <w:rsid w:val="00B204CB"/>
    <w:rsid w:val="00B23F71"/>
    <w:rsid w:val="00B248A7"/>
    <w:rsid w:val="00B24D99"/>
    <w:rsid w:val="00B265C1"/>
    <w:rsid w:val="00B27A3B"/>
    <w:rsid w:val="00B31371"/>
    <w:rsid w:val="00B33141"/>
    <w:rsid w:val="00B36C4A"/>
    <w:rsid w:val="00B36DF4"/>
    <w:rsid w:val="00B40A2A"/>
    <w:rsid w:val="00B40A86"/>
    <w:rsid w:val="00B42CDA"/>
    <w:rsid w:val="00B44BC4"/>
    <w:rsid w:val="00B47148"/>
    <w:rsid w:val="00B50646"/>
    <w:rsid w:val="00B51FE4"/>
    <w:rsid w:val="00B55164"/>
    <w:rsid w:val="00B56D67"/>
    <w:rsid w:val="00B57066"/>
    <w:rsid w:val="00B605E0"/>
    <w:rsid w:val="00B6104B"/>
    <w:rsid w:val="00B61D11"/>
    <w:rsid w:val="00B64A24"/>
    <w:rsid w:val="00B66CB4"/>
    <w:rsid w:val="00B72486"/>
    <w:rsid w:val="00B73C14"/>
    <w:rsid w:val="00B74E72"/>
    <w:rsid w:val="00B75C17"/>
    <w:rsid w:val="00B816FC"/>
    <w:rsid w:val="00B82F2E"/>
    <w:rsid w:val="00B82F8F"/>
    <w:rsid w:val="00B82FAA"/>
    <w:rsid w:val="00B84CB4"/>
    <w:rsid w:val="00B87C44"/>
    <w:rsid w:val="00B9094C"/>
    <w:rsid w:val="00B90D5D"/>
    <w:rsid w:val="00B92C3E"/>
    <w:rsid w:val="00B94232"/>
    <w:rsid w:val="00B95205"/>
    <w:rsid w:val="00B952A9"/>
    <w:rsid w:val="00B95629"/>
    <w:rsid w:val="00B95C1E"/>
    <w:rsid w:val="00B96432"/>
    <w:rsid w:val="00B97F0D"/>
    <w:rsid w:val="00BA02D2"/>
    <w:rsid w:val="00BA1184"/>
    <w:rsid w:val="00BA1FCB"/>
    <w:rsid w:val="00BA6075"/>
    <w:rsid w:val="00BA6C23"/>
    <w:rsid w:val="00BB399D"/>
    <w:rsid w:val="00BB49A3"/>
    <w:rsid w:val="00BB509C"/>
    <w:rsid w:val="00BB650F"/>
    <w:rsid w:val="00BB7445"/>
    <w:rsid w:val="00BC3506"/>
    <w:rsid w:val="00BC399B"/>
    <w:rsid w:val="00BC451C"/>
    <w:rsid w:val="00BC728D"/>
    <w:rsid w:val="00BC7470"/>
    <w:rsid w:val="00BD1BBD"/>
    <w:rsid w:val="00BD2663"/>
    <w:rsid w:val="00BD39B7"/>
    <w:rsid w:val="00BD4728"/>
    <w:rsid w:val="00BD483A"/>
    <w:rsid w:val="00BD4937"/>
    <w:rsid w:val="00BD5714"/>
    <w:rsid w:val="00BD5ADB"/>
    <w:rsid w:val="00BD69EA"/>
    <w:rsid w:val="00BE0957"/>
    <w:rsid w:val="00BE1804"/>
    <w:rsid w:val="00BE27B8"/>
    <w:rsid w:val="00BE2D91"/>
    <w:rsid w:val="00BE3099"/>
    <w:rsid w:val="00BE31F5"/>
    <w:rsid w:val="00BE3C5A"/>
    <w:rsid w:val="00BE55C7"/>
    <w:rsid w:val="00BE79D9"/>
    <w:rsid w:val="00BF37EB"/>
    <w:rsid w:val="00C02D39"/>
    <w:rsid w:val="00C03F58"/>
    <w:rsid w:val="00C0612F"/>
    <w:rsid w:val="00C114B1"/>
    <w:rsid w:val="00C12BCA"/>
    <w:rsid w:val="00C12C91"/>
    <w:rsid w:val="00C15768"/>
    <w:rsid w:val="00C15B76"/>
    <w:rsid w:val="00C16216"/>
    <w:rsid w:val="00C176E1"/>
    <w:rsid w:val="00C20593"/>
    <w:rsid w:val="00C21730"/>
    <w:rsid w:val="00C23916"/>
    <w:rsid w:val="00C23D25"/>
    <w:rsid w:val="00C248E1"/>
    <w:rsid w:val="00C252EB"/>
    <w:rsid w:val="00C25908"/>
    <w:rsid w:val="00C27C29"/>
    <w:rsid w:val="00C303E6"/>
    <w:rsid w:val="00C31309"/>
    <w:rsid w:val="00C31AEF"/>
    <w:rsid w:val="00C33445"/>
    <w:rsid w:val="00C3414D"/>
    <w:rsid w:val="00C370D0"/>
    <w:rsid w:val="00C40C19"/>
    <w:rsid w:val="00C41DB9"/>
    <w:rsid w:val="00C43BF6"/>
    <w:rsid w:val="00C47F08"/>
    <w:rsid w:val="00C53FBF"/>
    <w:rsid w:val="00C61C99"/>
    <w:rsid w:val="00C624EF"/>
    <w:rsid w:val="00C6358E"/>
    <w:rsid w:val="00C63659"/>
    <w:rsid w:val="00C66C40"/>
    <w:rsid w:val="00C70704"/>
    <w:rsid w:val="00C73758"/>
    <w:rsid w:val="00C75D42"/>
    <w:rsid w:val="00C75E85"/>
    <w:rsid w:val="00C80299"/>
    <w:rsid w:val="00C80AB7"/>
    <w:rsid w:val="00C81B85"/>
    <w:rsid w:val="00C82A21"/>
    <w:rsid w:val="00C8381D"/>
    <w:rsid w:val="00C8560B"/>
    <w:rsid w:val="00C85AE9"/>
    <w:rsid w:val="00C86592"/>
    <w:rsid w:val="00C86824"/>
    <w:rsid w:val="00C87375"/>
    <w:rsid w:val="00C87EF6"/>
    <w:rsid w:val="00C912B7"/>
    <w:rsid w:val="00C91465"/>
    <w:rsid w:val="00C91C58"/>
    <w:rsid w:val="00C928C5"/>
    <w:rsid w:val="00C938A0"/>
    <w:rsid w:val="00C94F58"/>
    <w:rsid w:val="00C97312"/>
    <w:rsid w:val="00C975A7"/>
    <w:rsid w:val="00C97A3C"/>
    <w:rsid w:val="00CA030B"/>
    <w:rsid w:val="00CA05B9"/>
    <w:rsid w:val="00CA1383"/>
    <w:rsid w:val="00CA2651"/>
    <w:rsid w:val="00CA2F90"/>
    <w:rsid w:val="00CA3AA8"/>
    <w:rsid w:val="00CA409A"/>
    <w:rsid w:val="00CA4D63"/>
    <w:rsid w:val="00CA515E"/>
    <w:rsid w:val="00CA68FE"/>
    <w:rsid w:val="00CA74B0"/>
    <w:rsid w:val="00CB152F"/>
    <w:rsid w:val="00CB3EF8"/>
    <w:rsid w:val="00CC1615"/>
    <w:rsid w:val="00CC1952"/>
    <w:rsid w:val="00CC52F4"/>
    <w:rsid w:val="00CC6C19"/>
    <w:rsid w:val="00CC70C3"/>
    <w:rsid w:val="00CD08D2"/>
    <w:rsid w:val="00CD3E1C"/>
    <w:rsid w:val="00CD49F6"/>
    <w:rsid w:val="00CD66AE"/>
    <w:rsid w:val="00CD6A9A"/>
    <w:rsid w:val="00CD6F1D"/>
    <w:rsid w:val="00CD6F2F"/>
    <w:rsid w:val="00CD6F59"/>
    <w:rsid w:val="00CD75B0"/>
    <w:rsid w:val="00CE0A1B"/>
    <w:rsid w:val="00CE1835"/>
    <w:rsid w:val="00CE1C48"/>
    <w:rsid w:val="00CE3AAA"/>
    <w:rsid w:val="00CE4DB0"/>
    <w:rsid w:val="00CE52D1"/>
    <w:rsid w:val="00CE5A67"/>
    <w:rsid w:val="00CE6F31"/>
    <w:rsid w:val="00CF2926"/>
    <w:rsid w:val="00CF3734"/>
    <w:rsid w:val="00CF48CF"/>
    <w:rsid w:val="00CF4E05"/>
    <w:rsid w:val="00CF4F20"/>
    <w:rsid w:val="00CF6C35"/>
    <w:rsid w:val="00CF6E3A"/>
    <w:rsid w:val="00CF7AC2"/>
    <w:rsid w:val="00D00D66"/>
    <w:rsid w:val="00D0108D"/>
    <w:rsid w:val="00D108F6"/>
    <w:rsid w:val="00D12042"/>
    <w:rsid w:val="00D1206D"/>
    <w:rsid w:val="00D13103"/>
    <w:rsid w:val="00D13B5D"/>
    <w:rsid w:val="00D15535"/>
    <w:rsid w:val="00D2596F"/>
    <w:rsid w:val="00D277BC"/>
    <w:rsid w:val="00D30B40"/>
    <w:rsid w:val="00D30BFB"/>
    <w:rsid w:val="00D34B2B"/>
    <w:rsid w:val="00D35C2F"/>
    <w:rsid w:val="00D4177C"/>
    <w:rsid w:val="00D41790"/>
    <w:rsid w:val="00D43D04"/>
    <w:rsid w:val="00D46127"/>
    <w:rsid w:val="00D4778F"/>
    <w:rsid w:val="00D52EDD"/>
    <w:rsid w:val="00D531ED"/>
    <w:rsid w:val="00D54CB3"/>
    <w:rsid w:val="00D552C7"/>
    <w:rsid w:val="00D5636C"/>
    <w:rsid w:val="00D62680"/>
    <w:rsid w:val="00D636AC"/>
    <w:rsid w:val="00D640C2"/>
    <w:rsid w:val="00D65994"/>
    <w:rsid w:val="00D71403"/>
    <w:rsid w:val="00D7156D"/>
    <w:rsid w:val="00D7198C"/>
    <w:rsid w:val="00D71ADF"/>
    <w:rsid w:val="00D72451"/>
    <w:rsid w:val="00D73270"/>
    <w:rsid w:val="00D7409F"/>
    <w:rsid w:val="00D91E89"/>
    <w:rsid w:val="00D926CC"/>
    <w:rsid w:val="00D92791"/>
    <w:rsid w:val="00D935C4"/>
    <w:rsid w:val="00D941AB"/>
    <w:rsid w:val="00D968DB"/>
    <w:rsid w:val="00D9697D"/>
    <w:rsid w:val="00DA043B"/>
    <w:rsid w:val="00DA2BA5"/>
    <w:rsid w:val="00DA3E96"/>
    <w:rsid w:val="00DB08C9"/>
    <w:rsid w:val="00DB44C9"/>
    <w:rsid w:val="00DB4696"/>
    <w:rsid w:val="00DB6BAF"/>
    <w:rsid w:val="00DC154C"/>
    <w:rsid w:val="00DC3F92"/>
    <w:rsid w:val="00DC5161"/>
    <w:rsid w:val="00DC5BC1"/>
    <w:rsid w:val="00DC7277"/>
    <w:rsid w:val="00DD0278"/>
    <w:rsid w:val="00DD21BB"/>
    <w:rsid w:val="00DD2A2A"/>
    <w:rsid w:val="00DD3124"/>
    <w:rsid w:val="00DD3A9C"/>
    <w:rsid w:val="00DD4481"/>
    <w:rsid w:val="00DD4FAE"/>
    <w:rsid w:val="00DD576E"/>
    <w:rsid w:val="00DD7303"/>
    <w:rsid w:val="00DE2574"/>
    <w:rsid w:val="00DE3E3F"/>
    <w:rsid w:val="00DE73E1"/>
    <w:rsid w:val="00DE7606"/>
    <w:rsid w:val="00DF11AC"/>
    <w:rsid w:val="00DF3851"/>
    <w:rsid w:val="00E0774E"/>
    <w:rsid w:val="00E139FB"/>
    <w:rsid w:val="00E16F86"/>
    <w:rsid w:val="00E23E5B"/>
    <w:rsid w:val="00E242AF"/>
    <w:rsid w:val="00E251F7"/>
    <w:rsid w:val="00E265A7"/>
    <w:rsid w:val="00E312E1"/>
    <w:rsid w:val="00E31916"/>
    <w:rsid w:val="00E3519F"/>
    <w:rsid w:val="00E376E6"/>
    <w:rsid w:val="00E411CA"/>
    <w:rsid w:val="00E414BE"/>
    <w:rsid w:val="00E47644"/>
    <w:rsid w:val="00E52DD7"/>
    <w:rsid w:val="00E54A55"/>
    <w:rsid w:val="00E558AE"/>
    <w:rsid w:val="00E56967"/>
    <w:rsid w:val="00E60AD1"/>
    <w:rsid w:val="00E61826"/>
    <w:rsid w:val="00E628B6"/>
    <w:rsid w:val="00E628FA"/>
    <w:rsid w:val="00E64D9E"/>
    <w:rsid w:val="00E65411"/>
    <w:rsid w:val="00E659CD"/>
    <w:rsid w:val="00E65FEA"/>
    <w:rsid w:val="00E66332"/>
    <w:rsid w:val="00E667E1"/>
    <w:rsid w:val="00E67350"/>
    <w:rsid w:val="00E7474C"/>
    <w:rsid w:val="00E7576F"/>
    <w:rsid w:val="00E7761D"/>
    <w:rsid w:val="00E830B4"/>
    <w:rsid w:val="00E83551"/>
    <w:rsid w:val="00E8385F"/>
    <w:rsid w:val="00E850AE"/>
    <w:rsid w:val="00E864E1"/>
    <w:rsid w:val="00E87A10"/>
    <w:rsid w:val="00E908C4"/>
    <w:rsid w:val="00E921DA"/>
    <w:rsid w:val="00E92200"/>
    <w:rsid w:val="00E95915"/>
    <w:rsid w:val="00E960F4"/>
    <w:rsid w:val="00E96175"/>
    <w:rsid w:val="00EA07E1"/>
    <w:rsid w:val="00EA348A"/>
    <w:rsid w:val="00EA45E7"/>
    <w:rsid w:val="00EA486B"/>
    <w:rsid w:val="00EA5425"/>
    <w:rsid w:val="00EA7A29"/>
    <w:rsid w:val="00EB2538"/>
    <w:rsid w:val="00EB33A7"/>
    <w:rsid w:val="00EB5F9F"/>
    <w:rsid w:val="00EB6EC7"/>
    <w:rsid w:val="00EC0D61"/>
    <w:rsid w:val="00EC0FE5"/>
    <w:rsid w:val="00EC2C42"/>
    <w:rsid w:val="00EC3E6B"/>
    <w:rsid w:val="00EC4463"/>
    <w:rsid w:val="00EC5B49"/>
    <w:rsid w:val="00EC63C5"/>
    <w:rsid w:val="00ED0977"/>
    <w:rsid w:val="00ED0DE3"/>
    <w:rsid w:val="00ED21AA"/>
    <w:rsid w:val="00ED247C"/>
    <w:rsid w:val="00ED7B46"/>
    <w:rsid w:val="00EE2BE8"/>
    <w:rsid w:val="00EE77E4"/>
    <w:rsid w:val="00EF133F"/>
    <w:rsid w:val="00EF3E50"/>
    <w:rsid w:val="00EF3EAE"/>
    <w:rsid w:val="00EF4472"/>
    <w:rsid w:val="00EF681D"/>
    <w:rsid w:val="00F02865"/>
    <w:rsid w:val="00F0487A"/>
    <w:rsid w:val="00F04F43"/>
    <w:rsid w:val="00F050C5"/>
    <w:rsid w:val="00F06C0C"/>
    <w:rsid w:val="00F06D79"/>
    <w:rsid w:val="00F07517"/>
    <w:rsid w:val="00F106DF"/>
    <w:rsid w:val="00F117C3"/>
    <w:rsid w:val="00F11A36"/>
    <w:rsid w:val="00F11B0D"/>
    <w:rsid w:val="00F151AD"/>
    <w:rsid w:val="00F15C5E"/>
    <w:rsid w:val="00F16F5D"/>
    <w:rsid w:val="00F205E5"/>
    <w:rsid w:val="00F2270C"/>
    <w:rsid w:val="00F234CC"/>
    <w:rsid w:val="00F23C36"/>
    <w:rsid w:val="00F24E87"/>
    <w:rsid w:val="00F251DB"/>
    <w:rsid w:val="00F2642A"/>
    <w:rsid w:val="00F32496"/>
    <w:rsid w:val="00F35691"/>
    <w:rsid w:val="00F37CC8"/>
    <w:rsid w:val="00F42412"/>
    <w:rsid w:val="00F45EC8"/>
    <w:rsid w:val="00F46050"/>
    <w:rsid w:val="00F46F34"/>
    <w:rsid w:val="00F502DA"/>
    <w:rsid w:val="00F50D76"/>
    <w:rsid w:val="00F523CF"/>
    <w:rsid w:val="00F5436F"/>
    <w:rsid w:val="00F5560C"/>
    <w:rsid w:val="00F57A6A"/>
    <w:rsid w:val="00F57B72"/>
    <w:rsid w:val="00F60031"/>
    <w:rsid w:val="00F614B5"/>
    <w:rsid w:val="00F6277E"/>
    <w:rsid w:val="00F6363F"/>
    <w:rsid w:val="00F65D8A"/>
    <w:rsid w:val="00F7020D"/>
    <w:rsid w:val="00F737E1"/>
    <w:rsid w:val="00F76A73"/>
    <w:rsid w:val="00F770CC"/>
    <w:rsid w:val="00F7792F"/>
    <w:rsid w:val="00F77933"/>
    <w:rsid w:val="00F8033D"/>
    <w:rsid w:val="00F81F26"/>
    <w:rsid w:val="00F846C6"/>
    <w:rsid w:val="00F855FB"/>
    <w:rsid w:val="00F86AC5"/>
    <w:rsid w:val="00F87EE1"/>
    <w:rsid w:val="00F90886"/>
    <w:rsid w:val="00F9094A"/>
    <w:rsid w:val="00F912E3"/>
    <w:rsid w:val="00F941AA"/>
    <w:rsid w:val="00FA0169"/>
    <w:rsid w:val="00FA27D6"/>
    <w:rsid w:val="00FA4258"/>
    <w:rsid w:val="00FA6CEC"/>
    <w:rsid w:val="00FA6DEB"/>
    <w:rsid w:val="00FA6E4C"/>
    <w:rsid w:val="00FA769E"/>
    <w:rsid w:val="00FB00BD"/>
    <w:rsid w:val="00FB70EA"/>
    <w:rsid w:val="00FC0597"/>
    <w:rsid w:val="00FC0AAA"/>
    <w:rsid w:val="00FC1131"/>
    <w:rsid w:val="00FC17A0"/>
    <w:rsid w:val="00FC263D"/>
    <w:rsid w:val="00FC2BCD"/>
    <w:rsid w:val="00FC3BE1"/>
    <w:rsid w:val="00FC7334"/>
    <w:rsid w:val="00FD255B"/>
    <w:rsid w:val="00FD2CF8"/>
    <w:rsid w:val="00FD3B43"/>
    <w:rsid w:val="00FD4216"/>
    <w:rsid w:val="00FD5F98"/>
    <w:rsid w:val="00FD7DB0"/>
    <w:rsid w:val="00FE12AC"/>
    <w:rsid w:val="00FE22E0"/>
    <w:rsid w:val="00FE334C"/>
    <w:rsid w:val="00FE692E"/>
    <w:rsid w:val="00FE6E2E"/>
    <w:rsid w:val="00FF0EA7"/>
    <w:rsid w:val="00FF16F9"/>
    <w:rsid w:val="00FF2AEB"/>
    <w:rsid w:val="00FF53DB"/>
    <w:rsid w:val="00FF5FE5"/>
    <w:rsid w:val="00FF6B3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350"/>
    <w:rPr>
      <w:sz w:val="24"/>
      <w:szCs w:val="24"/>
    </w:rPr>
  </w:style>
  <w:style w:type="paragraph" w:styleId="Overskrift1">
    <w:name w:val="heading 1"/>
    <w:basedOn w:val="Normal"/>
    <w:next w:val="Normal"/>
    <w:link w:val="Overskrift1Tegn"/>
    <w:qFormat/>
    <w:rsid w:val="00C85A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C85AE9"/>
    <w:pPr>
      <w:keepNext/>
      <w:tabs>
        <w:tab w:val="num" w:pos="576"/>
      </w:tabs>
      <w:spacing w:before="240" w:after="60"/>
      <w:ind w:left="576" w:hanging="576"/>
      <w:outlineLvl w:val="1"/>
    </w:pPr>
    <w:rPr>
      <w:rFonts w:ascii="Arial" w:hAnsi="Arial"/>
      <w:b/>
      <w:i/>
      <w:szCs w:val="20"/>
    </w:rPr>
  </w:style>
  <w:style w:type="paragraph" w:styleId="Overskrift3">
    <w:name w:val="heading 3"/>
    <w:basedOn w:val="Normal"/>
    <w:next w:val="Normal"/>
    <w:link w:val="Overskrift3Tegn"/>
    <w:qFormat/>
    <w:rsid w:val="00C85AE9"/>
    <w:pPr>
      <w:keepNext/>
      <w:tabs>
        <w:tab w:val="num" w:pos="720"/>
      </w:tabs>
      <w:spacing w:before="240" w:after="60"/>
      <w:ind w:left="720" w:hanging="720"/>
      <w:outlineLvl w:val="2"/>
    </w:pPr>
    <w:rPr>
      <w:rFonts w:ascii="Arial" w:hAnsi="Arial"/>
      <w:szCs w:val="20"/>
    </w:rPr>
  </w:style>
  <w:style w:type="paragraph" w:styleId="Overskrift4">
    <w:name w:val="heading 4"/>
    <w:basedOn w:val="Normal"/>
    <w:next w:val="Normal"/>
    <w:link w:val="Overskrift4Tegn"/>
    <w:qFormat/>
    <w:rsid w:val="00C85AE9"/>
    <w:pPr>
      <w:keepNext/>
      <w:tabs>
        <w:tab w:val="num" w:pos="864"/>
      </w:tabs>
      <w:spacing w:before="240" w:after="60"/>
      <w:ind w:left="864" w:hanging="864"/>
      <w:outlineLvl w:val="3"/>
    </w:pPr>
    <w:rPr>
      <w:b/>
      <w:bCs/>
      <w:sz w:val="28"/>
      <w:szCs w:val="28"/>
    </w:rPr>
  </w:style>
  <w:style w:type="paragraph" w:styleId="Overskrift5">
    <w:name w:val="heading 5"/>
    <w:basedOn w:val="Normal"/>
    <w:next w:val="Normal"/>
    <w:link w:val="Overskrift5Tegn"/>
    <w:qFormat/>
    <w:rsid w:val="00C85AE9"/>
    <w:pPr>
      <w:tabs>
        <w:tab w:val="num" w:pos="1008"/>
      </w:tabs>
      <w:spacing w:before="240" w:after="60"/>
      <w:ind w:left="1008" w:hanging="1008"/>
      <w:outlineLvl w:val="4"/>
    </w:pPr>
    <w:rPr>
      <w:b/>
      <w:bCs/>
      <w:i/>
      <w:iCs/>
      <w:sz w:val="26"/>
      <w:szCs w:val="26"/>
    </w:rPr>
  </w:style>
  <w:style w:type="paragraph" w:styleId="Overskrift6">
    <w:name w:val="heading 6"/>
    <w:basedOn w:val="Normal"/>
    <w:next w:val="Normal"/>
    <w:link w:val="Overskrift6Tegn"/>
    <w:qFormat/>
    <w:rsid w:val="00C85AE9"/>
    <w:pPr>
      <w:tabs>
        <w:tab w:val="num" w:pos="1152"/>
      </w:tabs>
      <w:spacing w:before="240" w:after="60"/>
      <w:ind w:left="1152" w:hanging="1152"/>
      <w:outlineLvl w:val="5"/>
    </w:pPr>
    <w:rPr>
      <w:b/>
      <w:bCs/>
      <w:sz w:val="22"/>
      <w:szCs w:val="22"/>
    </w:rPr>
  </w:style>
  <w:style w:type="paragraph" w:styleId="Overskrift7">
    <w:name w:val="heading 7"/>
    <w:basedOn w:val="Normal"/>
    <w:next w:val="Normal"/>
    <w:link w:val="Overskrift7Tegn"/>
    <w:qFormat/>
    <w:rsid w:val="00C85AE9"/>
    <w:pPr>
      <w:tabs>
        <w:tab w:val="num" w:pos="1296"/>
      </w:tabs>
      <w:spacing w:before="240" w:after="60"/>
      <w:ind w:left="1296" w:hanging="1296"/>
      <w:outlineLvl w:val="6"/>
    </w:pPr>
  </w:style>
  <w:style w:type="paragraph" w:styleId="Overskrift8">
    <w:name w:val="heading 8"/>
    <w:basedOn w:val="Normal"/>
    <w:next w:val="Normal"/>
    <w:link w:val="Overskrift8Tegn"/>
    <w:qFormat/>
    <w:rsid w:val="00C85AE9"/>
    <w:pPr>
      <w:tabs>
        <w:tab w:val="num" w:pos="1440"/>
      </w:tabs>
      <w:spacing w:before="240" w:after="60"/>
      <w:ind w:left="1440" w:hanging="1440"/>
      <w:outlineLvl w:val="7"/>
    </w:pPr>
    <w:rPr>
      <w:i/>
      <w:iCs/>
    </w:rPr>
  </w:style>
  <w:style w:type="paragraph" w:styleId="Overskrift9">
    <w:name w:val="heading 9"/>
    <w:basedOn w:val="Normal"/>
    <w:next w:val="Normal"/>
    <w:link w:val="Overskrift9Tegn"/>
    <w:qFormat/>
    <w:rsid w:val="00C85AE9"/>
    <w:pPr>
      <w:tabs>
        <w:tab w:val="num" w:pos="1584"/>
      </w:tabs>
      <w:spacing w:before="240" w:after="60"/>
      <w:ind w:left="1584" w:hanging="1584"/>
      <w:outlineLvl w:val="8"/>
    </w:pPr>
    <w:rPr>
      <w:rFonts w:ascii="Arial" w:hAnsi="Arial" w:cs="Arial"/>
      <w:sz w:val="22"/>
      <w:szCs w:val="22"/>
    </w:rPr>
  </w:style>
  <w:style w:type="character" w:default="1" w:styleId="Standardskriftforavsnitt">
    <w:name w:val="Default Paragraph Font"/>
    <w:uiPriority w:val="1"/>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85AE9"/>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rsid w:val="00C85AE9"/>
    <w:rPr>
      <w:rFonts w:ascii="Arial" w:hAnsi="Arial"/>
      <w:b/>
      <w:i/>
      <w:sz w:val="24"/>
    </w:rPr>
  </w:style>
  <w:style w:type="character" w:customStyle="1" w:styleId="Overskrift3Tegn">
    <w:name w:val="Overskrift 3 Tegn"/>
    <w:basedOn w:val="Standardskriftforavsnitt"/>
    <w:link w:val="Overskrift3"/>
    <w:rsid w:val="00C85AE9"/>
    <w:rPr>
      <w:rFonts w:ascii="Arial" w:hAnsi="Arial"/>
      <w:sz w:val="24"/>
    </w:rPr>
  </w:style>
  <w:style w:type="character" w:customStyle="1" w:styleId="Overskrift4Tegn">
    <w:name w:val="Overskrift 4 Tegn"/>
    <w:basedOn w:val="Standardskriftforavsnitt"/>
    <w:link w:val="Overskrift4"/>
    <w:rsid w:val="00C85AE9"/>
    <w:rPr>
      <w:b/>
      <w:bCs/>
      <w:sz w:val="28"/>
      <w:szCs w:val="28"/>
    </w:rPr>
  </w:style>
  <w:style w:type="character" w:customStyle="1" w:styleId="Overskrift5Tegn">
    <w:name w:val="Overskrift 5 Tegn"/>
    <w:basedOn w:val="Standardskriftforavsnitt"/>
    <w:link w:val="Overskrift5"/>
    <w:rsid w:val="00C85AE9"/>
    <w:rPr>
      <w:b/>
      <w:bCs/>
      <w:i/>
      <w:iCs/>
      <w:sz w:val="26"/>
      <w:szCs w:val="26"/>
    </w:rPr>
  </w:style>
  <w:style w:type="character" w:customStyle="1" w:styleId="Overskrift6Tegn">
    <w:name w:val="Overskrift 6 Tegn"/>
    <w:basedOn w:val="Standardskriftforavsnitt"/>
    <w:link w:val="Overskrift6"/>
    <w:rsid w:val="00C85AE9"/>
    <w:rPr>
      <w:b/>
      <w:bCs/>
      <w:sz w:val="22"/>
      <w:szCs w:val="22"/>
    </w:rPr>
  </w:style>
  <w:style w:type="character" w:customStyle="1" w:styleId="Overskrift7Tegn">
    <w:name w:val="Overskrift 7 Tegn"/>
    <w:basedOn w:val="Standardskriftforavsnitt"/>
    <w:link w:val="Overskrift7"/>
    <w:rsid w:val="00C85AE9"/>
    <w:rPr>
      <w:sz w:val="24"/>
      <w:szCs w:val="24"/>
    </w:rPr>
  </w:style>
  <w:style w:type="character" w:customStyle="1" w:styleId="Overskrift8Tegn">
    <w:name w:val="Overskrift 8 Tegn"/>
    <w:basedOn w:val="Standardskriftforavsnitt"/>
    <w:link w:val="Overskrift8"/>
    <w:rsid w:val="00C85AE9"/>
    <w:rPr>
      <w:i/>
      <w:iCs/>
      <w:sz w:val="24"/>
      <w:szCs w:val="24"/>
    </w:rPr>
  </w:style>
  <w:style w:type="character" w:customStyle="1" w:styleId="Overskrift9Tegn">
    <w:name w:val="Overskrift 9 Tegn"/>
    <w:basedOn w:val="Standardskriftforavsnitt"/>
    <w:link w:val="Overskrift9"/>
    <w:rsid w:val="00C85AE9"/>
    <w:rPr>
      <w:rFonts w:ascii="Arial" w:hAnsi="Arial" w:cs="Arial"/>
      <w:sz w:val="22"/>
      <w:szCs w:val="22"/>
    </w:rPr>
  </w:style>
  <w:style w:type="paragraph" w:customStyle="1" w:styleId="t">
    <w:name w:val="t"/>
    <w:basedOn w:val="Normal"/>
    <w:rsid w:val="00C85AE9"/>
    <w:pPr>
      <w:spacing w:before="100" w:beforeAutospacing="1" w:after="100" w:afterAutospacing="1"/>
    </w:pPr>
    <w:rPr>
      <w:rFonts w:ascii="Arial Unicode MS" w:eastAsia="Arial Unicode MS" w:hAnsi="Arial Unicode MS" w:cs="Arial Unicode MS"/>
      <w:color w:val="000000"/>
    </w:rPr>
  </w:style>
  <w:style w:type="paragraph" w:customStyle="1" w:styleId="lt1">
    <w:name w:val="lt1"/>
    <w:basedOn w:val="Normal"/>
    <w:rsid w:val="00C85AE9"/>
    <w:pPr>
      <w:spacing w:before="100" w:beforeAutospacing="1" w:after="100" w:afterAutospacing="1"/>
    </w:pPr>
    <w:rPr>
      <w:rFonts w:ascii="Arial Unicode MS" w:eastAsia="Arial Unicode MS" w:hAnsi="Arial Unicode MS" w:cs="Arial Unicode MS"/>
      <w:color w:val="000000"/>
    </w:rPr>
  </w:style>
  <w:style w:type="paragraph" w:customStyle="1" w:styleId="tpt">
    <w:name w:val="tpt"/>
    <w:basedOn w:val="Normal"/>
    <w:rsid w:val="00C85AE9"/>
    <w:pPr>
      <w:spacing w:before="100" w:beforeAutospacing="1" w:after="100" w:afterAutospacing="1"/>
    </w:pPr>
    <w:rPr>
      <w:rFonts w:ascii="Arial Unicode MS" w:eastAsia="Arial Unicode MS" w:hAnsi="Arial Unicode MS" w:cs="Arial Unicode MS"/>
      <w:color w:val="000000"/>
    </w:rPr>
  </w:style>
  <w:style w:type="paragraph" w:styleId="Bobletekst">
    <w:name w:val="Balloon Text"/>
    <w:basedOn w:val="Normal"/>
    <w:link w:val="BobletekstTegn"/>
    <w:rsid w:val="00C85AE9"/>
    <w:rPr>
      <w:rFonts w:ascii="Tahoma" w:hAnsi="Tahoma" w:cs="Tahoma"/>
      <w:sz w:val="16"/>
      <w:szCs w:val="16"/>
    </w:rPr>
  </w:style>
  <w:style w:type="character" w:customStyle="1" w:styleId="BobletekstTegn">
    <w:name w:val="Bobletekst Tegn"/>
    <w:basedOn w:val="Standardskriftforavsnitt"/>
    <w:link w:val="Bobletekst"/>
    <w:rsid w:val="00C85AE9"/>
    <w:rPr>
      <w:rFonts w:ascii="Tahoma" w:hAnsi="Tahoma" w:cs="Tahoma"/>
      <w:sz w:val="16"/>
      <w:szCs w:val="16"/>
    </w:rPr>
  </w:style>
  <w:style w:type="character" w:styleId="Hyperkobling">
    <w:name w:val="Hyperlink"/>
    <w:basedOn w:val="Standardskriftforavsnitt"/>
    <w:uiPriority w:val="99"/>
    <w:unhideWhenUsed/>
    <w:rsid w:val="00C85AE9"/>
    <w:rPr>
      <w:strike w:val="0"/>
      <w:dstrike w:val="0"/>
      <w:color w:val="0560A6"/>
      <w:u w:val="none"/>
      <w:effect w:val="none"/>
    </w:rPr>
  </w:style>
  <w:style w:type="character" w:customStyle="1" w:styleId="acicollapsed1">
    <w:name w:val="acicollapsed1"/>
    <w:basedOn w:val="Standardskriftforavsnitt"/>
    <w:rsid w:val="00C85AE9"/>
    <w:rPr>
      <w:vanish/>
      <w:webHidden w:val="0"/>
      <w:specVanish w:val="0"/>
    </w:rPr>
  </w:style>
  <w:style w:type="paragraph" w:styleId="Listeavsnitt">
    <w:name w:val="List Paragraph"/>
    <w:basedOn w:val="Normal"/>
    <w:uiPriority w:val="34"/>
    <w:qFormat/>
    <w:rsid w:val="008C3B3F"/>
    <w:pPr>
      <w:ind w:left="720"/>
      <w:contextualSpacing/>
    </w:pPr>
  </w:style>
  <w:style w:type="paragraph" w:styleId="Overskriftforinnholdsfortegnelse">
    <w:name w:val="TOC Heading"/>
    <w:basedOn w:val="Overskrift1"/>
    <w:next w:val="Normal"/>
    <w:uiPriority w:val="39"/>
    <w:semiHidden/>
    <w:unhideWhenUsed/>
    <w:qFormat/>
    <w:rsid w:val="00BE3C5A"/>
    <w:pPr>
      <w:spacing w:line="276" w:lineRule="auto"/>
      <w:outlineLvl w:val="9"/>
    </w:pPr>
    <w:rPr>
      <w:lang w:eastAsia="en-US"/>
    </w:rPr>
  </w:style>
  <w:style w:type="paragraph" w:styleId="INNH1">
    <w:name w:val="toc 1"/>
    <w:basedOn w:val="Normal"/>
    <w:next w:val="Normal"/>
    <w:autoRedefine/>
    <w:uiPriority w:val="39"/>
    <w:rsid w:val="00BE3C5A"/>
    <w:pPr>
      <w:spacing w:after="100"/>
    </w:pPr>
  </w:style>
  <w:style w:type="paragraph" w:styleId="INNH2">
    <w:name w:val="toc 2"/>
    <w:basedOn w:val="Normal"/>
    <w:next w:val="Normal"/>
    <w:autoRedefine/>
    <w:uiPriority w:val="39"/>
    <w:rsid w:val="00BE3C5A"/>
    <w:pPr>
      <w:spacing w:after="100"/>
      <w:ind w:left="240"/>
    </w:pPr>
  </w:style>
  <w:style w:type="paragraph" w:styleId="Topptekst">
    <w:name w:val="header"/>
    <w:basedOn w:val="Normal"/>
    <w:link w:val="TopptekstTegn"/>
    <w:rsid w:val="00BE3C5A"/>
    <w:pPr>
      <w:tabs>
        <w:tab w:val="center" w:pos="4536"/>
        <w:tab w:val="right" w:pos="9072"/>
      </w:tabs>
    </w:pPr>
  </w:style>
  <w:style w:type="character" w:customStyle="1" w:styleId="TopptekstTegn">
    <w:name w:val="Topptekst Tegn"/>
    <w:basedOn w:val="Standardskriftforavsnitt"/>
    <w:link w:val="Topptekst"/>
    <w:rsid w:val="00BE3C5A"/>
    <w:rPr>
      <w:sz w:val="24"/>
      <w:szCs w:val="24"/>
    </w:rPr>
  </w:style>
  <w:style w:type="paragraph" w:styleId="Bunntekst">
    <w:name w:val="footer"/>
    <w:basedOn w:val="Normal"/>
    <w:link w:val="BunntekstTegn"/>
    <w:uiPriority w:val="99"/>
    <w:rsid w:val="00BE3C5A"/>
    <w:pPr>
      <w:tabs>
        <w:tab w:val="center" w:pos="4536"/>
        <w:tab w:val="right" w:pos="9072"/>
      </w:tabs>
    </w:pPr>
  </w:style>
  <w:style w:type="character" w:customStyle="1" w:styleId="BunntekstTegn">
    <w:name w:val="Bunntekst Tegn"/>
    <w:basedOn w:val="Standardskriftforavsnitt"/>
    <w:link w:val="Bunntekst"/>
    <w:uiPriority w:val="99"/>
    <w:rsid w:val="00BE3C5A"/>
    <w:rPr>
      <w:sz w:val="24"/>
      <w:szCs w:val="24"/>
    </w:rPr>
  </w:style>
</w:styles>
</file>

<file path=word/webSettings.xml><?xml version="1.0" encoding="utf-8"?>
<w:webSettings xmlns:r="http://schemas.openxmlformats.org/officeDocument/2006/relationships" xmlns:w="http://schemas.openxmlformats.org/wordprocessingml/2006/main">
  <w:divs>
    <w:div w:id="539249635">
      <w:bodyDiv w:val="1"/>
      <w:marLeft w:val="0"/>
      <w:marRight w:val="0"/>
      <w:marTop w:val="0"/>
      <w:marBottom w:val="0"/>
      <w:divBdr>
        <w:top w:val="none" w:sz="0" w:space="0" w:color="auto"/>
        <w:left w:val="none" w:sz="0" w:space="0" w:color="auto"/>
        <w:bottom w:val="none" w:sz="0" w:space="0" w:color="auto"/>
        <w:right w:val="none" w:sz="0" w:space="0" w:color="auto"/>
      </w:divBdr>
      <w:divsChild>
        <w:div w:id="709304563">
          <w:marLeft w:val="150"/>
          <w:marRight w:val="150"/>
          <w:marTop w:val="225"/>
          <w:marBottom w:val="0"/>
          <w:divBdr>
            <w:top w:val="none" w:sz="0" w:space="0" w:color="auto"/>
            <w:left w:val="none" w:sz="0" w:space="0" w:color="auto"/>
            <w:bottom w:val="none" w:sz="0" w:space="0" w:color="auto"/>
            <w:right w:val="none" w:sz="0" w:space="0" w:color="auto"/>
          </w:divBdr>
          <w:divsChild>
            <w:div w:id="843588331">
              <w:marLeft w:val="0"/>
              <w:marRight w:val="0"/>
              <w:marTop w:val="0"/>
              <w:marBottom w:val="0"/>
              <w:divBdr>
                <w:top w:val="none" w:sz="0" w:space="0" w:color="auto"/>
                <w:left w:val="none" w:sz="0" w:space="0" w:color="auto"/>
                <w:bottom w:val="none" w:sz="0" w:space="0" w:color="auto"/>
                <w:right w:val="none" w:sz="0" w:space="0" w:color="auto"/>
              </w:divBdr>
              <w:divsChild>
                <w:div w:id="1571496670">
                  <w:marLeft w:val="0"/>
                  <w:marRight w:val="0"/>
                  <w:marTop w:val="0"/>
                  <w:marBottom w:val="0"/>
                  <w:divBdr>
                    <w:top w:val="none" w:sz="0" w:space="0" w:color="auto"/>
                    <w:left w:val="none" w:sz="0" w:space="0" w:color="auto"/>
                    <w:bottom w:val="none" w:sz="0" w:space="0" w:color="auto"/>
                    <w:right w:val="none" w:sz="0" w:space="0" w:color="auto"/>
                  </w:divBdr>
                </w:div>
                <w:div w:id="115175123">
                  <w:marLeft w:val="0"/>
                  <w:marRight w:val="0"/>
                  <w:marTop w:val="0"/>
                  <w:marBottom w:val="0"/>
                  <w:divBdr>
                    <w:top w:val="none" w:sz="0" w:space="0" w:color="auto"/>
                    <w:left w:val="none" w:sz="0" w:space="0" w:color="auto"/>
                    <w:bottom w:val="none" w:sz="0" w:space="0" w:color="auto"/>
                    <w:right w:val="none" w:sz="0" w:space="0" w:color="auto"/>
                  </w:divBdr>
                  <w:divsChild>
                    <w:div w:id="329647591">
                      <w:marLeft w:val="0"/>
                      <w:marRight w:val="0"/>
                      <w:marTop w:val="135"/>
                      <w:marBottom w:val="225"/>
                      <w:divBdr>
                        <w:top w:val="none" w:sz="0" w:space="0" w:color="auto"/>
                        <w:left w:val="none" w:sz="0" w:space="0" w:color="auto"/>
                        <w:bottom w:val="none" w:sz="0" w:space="0" w:color="auto"/>
                        <w:right w:val="none" w:sz="0" w:space="0" w:color="auto"/>
                      </w:divBdr>
                    </w:div>
                  </w:divsChild>
                </w:div>
              </w:divsChild>
            </w:div>
          </w:divsChild>
        </w:div>
      </w:divsChild>
    </w:div>
    <w:div w:id="628440255">
      <w:bodyDiv w:val="1"/>
      <w:marLeft w:val="0"/>
      <w:marRight w:val="0"/>
      <w:marTop w:val="0"/>
      <w:marBottom w:val="0"/>
      <w:divBdr>
        <w:top w:val="none" w:sz="0" w:space="0" w:color="auto"/>
        <w:left w:val="none" w:sz="0" w:space="0" w:color="auto"/>
        <w:bottom w:val="none" w:sz="0" w:space="0" w:color="auto"/>
        <w:right w:val="none" w:sz="0" w:space="0" w:color="auto"/>
      </w:divBdr>
      <w:divsChild>
        <w:div w:id="458112122">
          <w:marLeft w:val="150"/>
          <w:marRight w:val="150"/>
          <w:marTop w:val="225"/>
          <w:marBottom w:val="0"/>
          <w:divBdr>
            <w:top w:val="none" w:sz="0" w:space="0" w:color="auto"/>
            <w:left w:val="none" w:sz="0" w:space="0" w:color="auto"/>
            <w:bottom w:val="none" w:sz="0" w:space="0" w:color="auto"/>
            <w:right w:val="none" w:sz="0" w:space="0" w:color="auto"/>
          </w:divBdr>
          <w:divsChild>
            <w:div w:id="320887274">
              <w:marLeft w:val="0"/>
              <w:marRight w:val="0"/>
              <w:marTop w:val="0"/>
              <w:marBottom w:val="0"/>
              <w:divBdr>
                <w:top w:val="none" w:sz="0" w:space="0" w:color="auto"/>
                <w:left w:val="none" w:sz="0" w:space="0" w:color="auto"/>
                <w:bottom w:val="none" w:sz="0" w:space="0" w:color="auto"/>
                <w:right w:val="none" w:sz="0" w:space="0" w:color="auto"/>
              </w:divBdr>
              <w:divsChild>
                <w:div w:id="504905515">
                  <w:marLeft w:val="0"/>
                  <w:marRight w:val="0"/>
                  <w:marTop w:val="0"/>
                  <w:marBottom w:val="0"/>
                  <w:divBdr>
                    <w:top w:val="none" w:sz="0" w:space="0" w:color="auto"/>
                    <w:left w:val="none" w:sz="0" w:space="0" w:color="auto"/>
                    <w:bottom w:val="none" w:sz="0" w:space="0" w:color="auto"/>
                    <w:right w:val="none" w:sz="0" w:space="0" w:color="auto"/>
                  </w:divBdr>
                </w:div>
                <w:div w:id="1047297714">
                  <w:marLeft w:val="0"/>
                  <w:marRight w:val="0"/>
                  <w:marTop w:val="0"/>
                  <w:marBottom w:val="0"/>
                  <w:divBdr>
                    <w:top w:val="none" w:sz="0" w:space="0" w:color="auto"/>
                    <w:left w:val="none" w:sz="0" w:space="0" w:color="auto"/>
                    <w:bottom w:val="none" w:sz="0" w:space="0" w:color="auto"/>
                    <w:right w:val="none" w:sz="0" w:space="0" w:color="auto"/>
                  </w:divBdr>
                  <w:divsChild>
                    <w:div w:id="336201306">
                      <w:marLeft w:val="0"/>
                      <w:marRight w:val="0"/>
                      <w:marTop w:val="135"/>
                      <w:marBottom w:val="225"/>
                      <w:divBdr>
                        <w:top w:val="none" w:sz="0" w:space="0" w:color="auto"/>
                        <w:left w:val="none" w:sz="0" w:space="0" w:color="auto"/>
                        <w:bottom w:val="none" w:sz="0" w:space="0" w:color="auto"/>
                        <w:right w:val="none" w:sz="0" w:space="0" w:color="auto"/>
                      </w:divBdr>
                    </w:div>
                  </w:divsChild>
                </w:div>
              </w:divsChild>
            </w:div>
          </w:divsChild>
        </w:div>
      </w:divsChild>
    </w:div>
    <w:div w:id="1300301344">
      <w:bodyDiv w:val="1"/>
      <w:marLeft w:val="0"/>
      <w:marRight w:val="0"/>
      <w:marTop w:val="0"/>
      <w:marBottom w:val="0"/>
      <w:divBdr>
        <w:top w:val="none" w:sz="0" w:space="0" w:color="auto"/>
        <w:left w:val="none" w:sz="0" w:space="0" w:color="auto"/>
        <w:bottom w:val="none" w:sz="0" w:space="0" w:color="auto"/>
        <w:right w:val="none" w:sz="0" w:space="0" w:color="auto"/>
      </w:divBdr>
      <w:divsChild>
        <w:div w:id="1075201257">
          <w:marLeft w:val="150"/>
          <w:marRight w:val="150"/>
          <w:marTop w:val="225"/>
          <w:marBottom w:val="0"/>
          <w:divBdr>
            <w:top w:val="none" w:sz="0" w:space="0" w:color="auto"/>
            <w:left w:val="none" w:sz="0" w:space="0" w:color="auto"/>
            <w:bottom w:val="none" w:sz="0" w:space="0" w:color="auto"/>
            <w:right w:val="none" w:sz="0" w:space="0" w:color="auto"/>
          </w:divBdr>
          <w:divsChild>
            <w:div w:id="151529129">
              <w:marLeft w:val="0"/>
              <w:marRight w:val="0"/>
              <w:marTop w:val="0"/>
              <w:marBottom w:val="0"/>
              <w:divBdr>
                <w:top w:val="none" w:sz="0" w:space="0" w:color="auto"/>
                <w:left w:val="none" w:sz="0" w:space="0" w:color="auto"/>
                <w:bottom w:val="none" w:sz="0" w:space="0" w:color="auto"/>
                <w:right w:val="none" w:sz="0" w:space="0" w:color="auto"/>
              </w:divBdr>
              <w:divsChild>
                <w:div w:id="226258847">
                  <w:marLeft w:val="0"/>
                  <w:marRight w:val="0"/>
                  <w:marTop w:val="0"/>
                  <w:marBottom w:val="0"/>
                  <w:divBdr>
                    <w:top w:val="none" w:sz="0" w:space="0" w:color="auto"/>
                    <w:left w:val="none" w:sz="0" w:space="0" w:color="auto"/>
                    <w:bottom w:val="none" w:sz="0" w:space="0" w:color="auto"/>
                    <w:right w:val="none" w:sz="0" w:space="0" w:color="auto"/>
                  </w:divBdr>
                </w:div>
                <w:div w:id="1453477259">
                  <w:marLeft w:val="0"/>
                  <w:marRight w:val="0"/>
                  <w:marTop w:val="0"/>
                  <w:marBottom w:val="0"/>
                  <w:divBdr>
                    <w:top w:val="none" w:sz="0" w:space="0" w:color="auto"/>
                    <w:left w:val="none" w:sz="0" w:space="0" w:color="auto"/>
                    <w:bottom w:val="none" w:sz="0" w:space="0" w:color="auto"/>
                    <w:right w:val="none" w:sz="0" w:space="0" w:color="auto"/>
                  </w:divBdr>
                  <w:divsChild>
                    <w:div w:id="224266826">
                      <w:marLeft w:val="0"/>
                      <w:marRight w:val="0"/>
                      <w:marTop w:val="135"/>
                      <w:marBottom w:val="225"/>
                      <w:divBdr>
                        <w:top w:val="none" w:sz="0" w:space="0" w:color="auto"/>
                        <w:left w:val="none" w:sz="0" w:space="0" w:color="auto"/>
                        <w:bottom w:val="none" w:sz="0" w:space="0" w:color="auto"/>
                        <w:right w:val="none" w:sz="0" w:space="0" w:color="auto"/>
                      </w:divBdr>
                    </w:div>
                  </w:divsChild>
                </w:div>
                <w:div w:id="1928803212">
                  <w:marLeft w:val="0"/>
                  <w:marRight w:val="0"/>
                  <w:marTop w:val="0"/>
                  <w:marBottom w:val="0"/>
                  <w:divBdr>
                    <w:top w:val="none" w:sz="0" w:space="0" w:color="auto"/>
                    <w:left w:val="none" w:sz="0" w:space="0" w:color="auto"/>
                    <w:bottom w:val="none" w:sz="0" w:space="0" w:color="auto"/>
                    <w:right w:val="none" w:sz="0" w:space="0" w:color="auto"/>
                  </w:divBdr>
                </w:div>
                <w:div w:id="514809723">
                  <w:marLeft w:val="0"/>
                  <w:marRight w:val="0"/>
                  <w:marTop w:val="0"/>
                  <w:marBottom w:val="0"/>
                  <w:divBdr>
                    <w:top w:val="none" w:sz="0" w:space="0" w:color="auto"/>
                    <w:left w:val="none" w:sz="0" w:space="0" w:color="auto"/>
                    <w:bottom w:val="none" w:sz="0" w:space="0" w:color="auto"/>
                    <w:right w:val="none" w:sz="0" w:space="0" w:color="auto"/>
                  </w:divBdr>
                  <w:divsChild>
                    <w:div w:id="176385933">
                      <w:marLeft w:val="0"/>
                      <w:marRight w:val="0"/>
                      <w:marTop w:val="135"/>
                      <w:marBottom w:val="225"/>
                      <w:divBdr>
                        <w:top w:val="none" w:sz="0" w:space="0" w:color="auto"/>
                        <w:left w:val="none" w:sz="0" w:space="0" w:color="auto"/>
                        <w:bottom w:val="none" w:sz="0" w:space="0" w:color="auto"/>
                        <w:right w:val="none" w:sz="0" w:space="0" w:color="auto"/>
                      </w:divBdr>
                    </w:div>
                  </w:divsChild>
                </w:div>
              </w:divsChild>
            </w:div>
          </w:divsChild>
        </w:div>
      </w:divsChild>
    </w:div>
    <w:div w:id="1381783264">
      <w:bodyDiv w:val="1"/>
      <w:marLeft w:val="0"/>
      <w:marRight w:val="0"/>
      <w:marTop w:val="0"/>
      <w:marBottom w:val="0"/>
      <w:divBdr>
        <w:top w:val="none" w:sz="0" w:space="0" w:color="auto"/>
        <w:left w:val="none" w:sz="0" w:space="0" w:color="auto"/>
        <w:bottom w:val="none" w:sz="0" w:space="0" w:color="auto"/>
        <w:right w:val="none" w:sz="0" w:space="0" w:color="auto"/>
      </w:divBdr>
      <w:divsChild>
        <w:div w:id="253706870">
          <w:marLeft w:val="150"/>
          <w:marRight w:val="150"/>
          <w:marTop w:val="225"/>
          <w:marBottom w:val="0"/>
          <w:divBdr>
            <w:top w:val="none" w:sz="0" w:space="0" w:color="auto"/>
            <w:left w:val="none" w:sz="0" w:space="0" w:color="auto"/>
            <w:bottom w:val="none" w:sz="0" w:space="0" w:color="auto"/>
            <w:right w:val="none" w:sz="0" w:space="0" w:color="auto"/>
          </w:divBdr>
          <w:divsChild>
            <w:div w:id="420179409">
              <w:marLeft w:val="0"/>
              <w:marRight w:val="0"/>
              <w:marTop w:val="0"/>
              <w:marBottom w:val="0"/>
              <w:divBdr>
                <w:top w:val="none" w:sz="0" w:space="0" w:color="auto"/>
                <w:left w:val="none" w:sz="0" w:space="0" w:color="auto"/>
                <w:bottom w:val="none" w:sz="0" w:space="0" w:color="auto"/>
                <w:right w:val="none" w:sz="0" w:space="0" w:color="auto"/>
              </w:divBdr>
              <w:divsChild>
                <w:div w:id="2034990308">
                  <w:marLeft w:val="0"/>
                  <w:marRight w:val="0"/>
                  <w:marTop w:val="0"/>
                  <w:marBottom w:val="0"/>
                  <w:divBdr>
                    <w:top w:val="none" w:sz="0" w:space="0" w:color="auto"/>
                    <w:left w:val="none" w:sz="0" w:space="0" w:color="auto"/>
                    <w:bottom w:val="none" w:sz="0" w:space="0" w:color="auto"/>
                    <w:right w:val="none" w:sz="0" w:space="0" w:color="auto"/>
                  </w:divBdr>
                </w:div>
                <w:div w:id="1125924592">
                  <w:marLeft w:val="0"/>
                  <w:marRight w:val="0"/>
                  <w:marTop w:val="0"/>
                  <w:marBottom w:val="0"/>
                  <w:divBdr>
                    <w:top w:val="none" w:sz="0" w:space="0" w:color="auto"/>
                    <w:left w:val="none" w:sz="0" w:space="0" w:color="auto"/>
                    <w:bottom w:val="none" w:sz="0" w:space="0" w:color="auto"/>
                    <w:right w:val="none" w:sz="0" w:space="0" w:color="auto"/>
                  </w:divBdr>
                  <w:divsChild>
                    <w:div w:id="37164836">
                      <w:marLeft w:val="0"/>
                      <w:marRight w:val="0"/>
                      <w:marTop w:val="135"/>
                      <w:marBottom w:val="225"/>
                      <w:divBdr>
                        <w:top w:val="none" w:sz="0" w:space="0" w:color="auto"/>
                        <w:left w:val="none" w:sz="0" w:space="0" w:color="auto"/>
                        <w:bottom w:val="none" w:sz="0" w:space="0" w:color="auto"/>
                        <w:right w:val="none" w:sz="0" w:space="0" w:color="auto"/>
                      </w:divBdr>
                    </w:div>
                  </w:divsChild>
                </w:div>
              </w:divsChild>
            </w:div>
          </w:divsChild>
        </w:div>
      </w:divsChild>
    </w:div>
    <w:div w:id="1472937802">
      <w:bodyDiv w:val="1"/>
      <w:marLeft w:val="0"/>
      <w:marRight w:val="0"/>
      <w:marTop w:val="0"/>
      <w:marBottom w:val="0"/>
      <w:divBdr>
        <w:top w:val="none" w:sz="0" w:space="0" w:color="auto"/>
        <w:left w:val="none" w:sz="0" w:space="0" w:color="auto"/>
        <w:bottom w:val="none" w:sz="0" w:space="0" w:color="auto"/>
        <w:right w:val="none" w:sz="0" w:space="0" w:color="auto"/>
      </w:divBdr>
      <w:divsChild>
        <w:div w:id="1754471398">
          <w:marLeft w:val="0"/>
          <w:marRight w:val="0"/>
          <w:marTop w:val="0"/>
          <w:marBottom w:val="0"/>
          <w:divBdr>
            <w:top w:val="none" w:sz="0" w:space="0" w:color="auto"/>
            <w:left w:val="none" w:sz="0" w:space="0" w:color="auto"/>
            <w:bottom w:val="none" w:sz="0" w:space="0" w:color="auto"/>
            <w:right w:val="none" w:sz="0" w:space="0" w:color="auto"/>
          </w:divBdr>
          <w:divsChild>
            <w:div w:id="536431210">
              <w:marLeft w:val="0"/>
              <w:marRight w:val="0"/>
              <w:marTop w:val="0"/>
              <w:marBottom w:val="0"/>
              <w:divBdr>
                <w:top w:val="none" w:sz="0" w:space="0" w:color="auto"/>
                <w:left w:val="none" w:sz="0" w:space="0" w:color="auto"/>
                <w:bottom w:val="single" w:sz="6" w:space="2" w:color="B6B6B6"/>
                <w:right w:val="none" w:sz="0" w:space="0" w:color="auto"/>
              </w:divBdr>
            </w:div>
            <w:div w:id="1384405021">
              <w:marLeft w:val="0"/>
              <w:marRight w:val="0"/>
              <w:marTop w:val="0"/>
              <w:marBottom w:val="0"/>
              <w:divBdr>
                <w:top w:val="none" w:sz="0" w:space="0" w:color="auto"/>
                <w:left w:val="none" w:sz="0" w:space="0" w:color="auto"/>
                <w:bottom w:val="single" w:sz="6" w:space="11" w:color="B6B6B6"/>
                <w:right w:val="none" w:sz="0" w:space="0" w:color="auto"/>
              </w:divBdr>
              <w:divsChild>
                <w:div w:id="18202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4397">
          <w:marLeft w:val="150"/>
          <w:marRight w:val="150"/>
          <w:marTop w:val="225"/>
          <w:marBottom w:val="0"/>
          <w:divBdr>
            <w:top w:val="none" w:sz="0" w:space="0" w:color="auto"/>
            <w:left w:val="none" w:sz="0" w:space="0" w:color="auto"/>
            <w:bottom w:val="none" w:sz="0" w:space="0" w:color="auto"/>
            <w:right w:val="none" w:sz="0" w:space="0" w:color="auto"/>
          </w:divBdr>
          <w:divsChild>
            <w:div w:id="773089295">
              <w:marLeft w:val="0"/>
              <w:marRight w:val="0"/>
              <w:marTop w:val="0"/>
              <w:marBottom w:val="0"/>
              <w:divBdr>
                <w:top w:val="none" w:sz="0" w:space="0" w:color="auto"/>
                <w:left w:val="none" w:sz="0" w:space="0" w:color="auto"/>
                <w:bottom w:val="none" w:sz="0" w:space="0" w:color="auto"/>
                <w:right w:val="none" w:sz="0" w:space="0" w:color="auto"/>
              </w:divBdr>
              <w:divsChild>
                <w:div w:id="721370778">
                  <w:marLeft w:val="0"/>
                  <w:marRight w:val="0"/>
                  <w:marTop w:val="0"/>
                  <w:marBottom w:val="0"/>
                  <w:divBdr>
                    <w:top w:val="none" w:sz="0" w:space="0" w:color="auto"/>
                    <w:left w:val="none" w:sz="0" w:space="0" w:color="auto"/>
                    <w:bottom w:val="none" w:sz="0" w:space="0" w:color="auto"/>
                    <w:right w:val="none" w:sz="0" w:space="0" w:color="auto"/>
                  </w:divBdr>
                </w:div>
                <w:div w:id="1604612989">
                  <w:marLeft w:val="0"/>
                  <w:marRight w:val="0"/>
                  <w:marTop w:val="0"/>
                  <w:marBottom w:val="0"/>
                  <w:divBdr>
                    <w:top w:val="none" w:sz="0" w:space="0" w:color="auto"/>
                    <w:left w:val="none" w:sz="0" w:space="0" w:color="auto"/>
                    <w:bottom w:val="none" w:sz="0" w:space="0" w:color="auto"/>
                    <w:right w:val="none" w:sz="0" w:space="0" w:color="auto"/>
                  </w:divBdr>
                  <w:divsChild>
                    <w:div w:id="1764766686">
                      <w:marLeft w:val="0"/>
                      <w:marRight w:val="0"/>
                      <w:marTop w:val="135"/>
                      <w:marBottom w:val="225"/>
                      <w:divBdr>
                        <w:top w:val="none" w:sz="0" w:space="0" w:color="auto"/>
                        <w:left w:val="none" w:sz="0" w:space="0" w:color="auto"/>
                        <w:bottom w:val="none" w:sz="0" w:space="0" w:color="auto"/>
                        <w:right w:val="none" w:sz="0" w:space="0" w:color="auto"/>
                      </w:divBdr>
                    </w:div>
                  </w:divsChild>
                </w:div>
                <w:div w:id="670110460">
                  <w:marLeft w:val="0"/>
                  <w:marRight w:val="0"/>
                  <w:marTop w:val="0"/>
                  <w:marBottom w:val="0"/>
                  <w:divBdr>
                    <w:top w:val="none" w:sz="0" w:space="0" w:color="auto"/>
                    <w:left w:val="none" w:sz="0" w:space="0" w:color="auto"/>
                    <w:bottom w:val="none" w:sz="0" w:space="0" w:color="auto"/>
                    <w:right w:val="none" w:sz="0" w:space="0" w:color="auto"/>
                  </w:divBdr>
                </w:div>
                <w:div w:id="920716016">
                  <w:marLeft w:val="0"/>
                  <w:marRight w:val="0"/>
                  <w:marTop w:val="0"/>
                  <w:marBottom w:val="0"/>
                  <w:divBdr>
                    <w:top w:val="none" w:sz="0" w:space="0" w:color="auto"/>
                    <w:left w:val="none" w:sz="0" w:space="0" w:color="auto"/>
                    <w:bottom w:val="none" w:sz="0" w:space="0" w:color="auto"/>
                    <w:right w:val="none" w:sz="0" w:space="0" w:color="auto"/>
                  </w:divBdr>
                  <w:divsChild>
                    <w:div w:id="1019819577">
                      <w:marLeft w:val="0"/>
                      <w:marRight w:val="0"/>
                      <w:marTop w:val="135"/>
                      <w:marBottom w:val="225"/>
                      <w:divBdr>
                        <w:top w:val="none" w:sz="0" w:space="0" w:color="auto"/>
                        <w:left w:val="none" w:sz="0" w:space="0" w:color="auto"/>
                        <w:bottom w:val="none" w:sz="0" w:space="0" w:color="auto"/>
                        <w:right w:val="none" w:sz="0" w:space="0" w:color="auto"/>
                      </w:divBdr>
                    </w:div>
                  </w:divsChild>
                </w:div>
                <w:div w:id="733965229">
                  <w:marLeft w:val="0"/>
                  <w:marRight w:val="0"/>
                  <w:marTop w:val="0"/>
                  <w:marBottom w:val="0"/>
                  <w:divBdr>
                    <w:top w:val="none" w:sz="0" w:space="0" w:color="auto"/>
                    <w:left w:val="none" w:sz="0" w:space="0" w:color="auto"/>
                    <w:bottom w:val="none" w:sz="0" w:space="0" w:color="auto"/>
                    <w:right w:val="none" w:sz="0" w:space="0" w:color="auto"/>
                  </w:divBdr>
                </w:div>
                <w:div w:id="98650352">
                  <w:marLeft w:val="0"/>
                  <w:marRight w:val="0"/>
                  <w:marTop w:val="0"/>
                  <w:marBottom w:val="0"/>
                  <w:divBdr>
                    <w:top w:val="none" w:sz="0" w:space="0" w:color="auto"/>
                    <w:left w:val="none" w:sz="0" w:space="0" w:color="auto"/>
                    <w:bottom w:val="none" w:sz="0" w:space="0" w:color="auto"/>
                    <w:right w:val="none" w:sz="0" w:space="0" w:color="auto"/>
                  </w:divBdr>
                  <w:divsChild>
                    <w:div w:id="714550762">
                      <w:marLeft w:val="0"/>
                      <w:marRight w:val="0"/>
                      <w:marTop w:val="135"/>
                      <w:marBottom w:val="225"/>
                      <w:divBdr>
                        <w:top w:val="none" w:sz="0" w:space="0" w:color="auto"/>
                        <w:left w:val="none" w:sz="0" w:space="0" w:color="auto"/>
                        <w:bottom w:val="none" w:sz="0" w:space="0" w:color="auto"/>
                        <w:right w:val="none" w:sz="0" w:space="0" w:color="auto"/>
                      </w:divBdr>
                    </w:div>
                  </w:divsChild>
                </w:div>
                <w:div w:id="1287544247">
                  <w:marLeft w:val="0"/>
                  <w:marRight w:val="0"/>
                  <w:marTop w:val="0"/>
                  <w:marBottom w:val="0"/>
                  <w:divBdr>
                    <w:top w:val="none" w:sz="0" w:space="0" w:color="auto"/>
                    <w:left w:val="none" w:sz="0" w:space="0" w:color="auto"/>
                    <w:bottom w:val="none" w:sz="0" w:space="0" w:color="auto"/>
                    <w:right w:val="none" w:sz="0" w:space="0" w:color="auto"/>
                  </w:divBdr>
                </w:div>
                <w:div w:id="1578125385">
                  <w:marLeft w:val="0"/>
                  <w:marRight w:val="0"/>
                  <w:marTop w:val="0"/>
                  <w:marBottom w:val="0"/>
                  <w:divBdr>
                    <w:top w:val="none" w:sz="0" w:space="0" w:color="auto"/>
                    <w:left w:val="none" w:sz="0" w:space="0" w:color="auto"/>
                    <w:bottom w:val="none" w:sz="0" w:space="0" w:color="auto"/>
                    <w:right w:val="none" w:sz="0" w:space="0" w:color="auto"/>
                  </w:divBdr>
                  <w:divsChild>
                    <w:div w:id="482476988">
                      <w:marLeft w:val="0"/>
                      <w:marRight w:val="0"/>
                      <w:marTop w:val="135"/>
                      <w:marBottom w:val="225"/>
                      <w:divBdr>
                        <w:top w:val="none" w:sz="0" w:space="0" w:color="auto"/>
                        <w:left w:val="none" w:sz="0" w:space="0" w:color="auto"/>
                        <w:bottom w:val="none" w:sz="0" w:space="0" w:color="auto"/>
                        <w:right w:val="none" w:sz="0" w:space="0" w:color="auto"/>
                      </w:divBdr>
                    </w:div>
                  </w:divsChild>
                </w:div>
              </w:divsChild>
            </w:div>
            <w:div w:id="842427907">
              <w:marLeft w:val="0"/>
              <w:marRight w:val="0"/>
              <w:marTop w:val="0"/>
              <w:marBottom w:val="150"/>
              <w:divBdr>
                <w:top w:val="single" w:sz="6" w:space="0" w:color="CCCCCC"/>
                <w:left w:val="single" w:sz="6" w:space="0" w:color="CCCCCC"/>
                <w:bottom w:val="single" w:sz="6" w:space="0" w:color="CCCCCC"/>
                <w:right w:val="single" w:sz="6" w:space="0" w:color="CCCCCC"/>
              </w:divBdr>
              <w:divsChild>
                <w:div w:id="1948805203">
                  <w:marLeft w:val="0"/>
                  <w:marRight w:val="0"/>
                  <w:marTop w:val="0"/>
                  <w:marBottom w:val="0"/>
                  <w:divBdr>
                    <w:top w:val="none" w:sz="0" w:space="0" w:color="auto"/>
                    <w:left w:val="none" w:sz="0" w:space="0" w:color="auto"/>
                    <w:bottom w:val="none" w:sz="0" w:space="0" w:color="auto"/>
                    <w:right w:val="none" w:sz="0" w:space="0" w:color="auto"/>
                  </w:divBdr>
                  <w:divsChild>
                    <w:div w:id="1089810308">
                      <w:marLeft w:val="0"/>
                      <w:marRight w:val="0"/>
                      <w:marTop w:val="0"/>
                      <w:marBottom w:val="0"/>
                      <w:divBdr>
                        <w:top w:val="none" w:sz="0" w:space="0" w:color="auto"/>
                        <w:left w:val="none" w:sz="0" w:space="0" w:color="auto"/>
                        <w:bottom w:val="none" w:sz="0" w:space="0" w:color="auto"/>
                        <w:right w:val="none" w:sz="0" w:space="0" w:color="auto"/>
                      </w:divBdr>
                    </w:div>
                  </w:divsChild>
                </w:div>
                <w:div w:id="14478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90273">
      <w:bodyDiv w:val="1"/>
      <w:marLeft w:val="0"/>
      <w:marRight w:val="0"/>
      <w:marTop w:val="0"/>
      <w:marBottom w:val="0"/>
      <w:divBdr>
        <w:top w:val="none" w:sz="0" w:space="0" w:color="auto"/>
        <w:left w:val="none" w:sz="0" w:space="0" w:color="auto"/>
        <w:bottom w:val="none" w:sz="0" w:space="0" w:color="auto"/>
        <w:right w:val="none" w:sz="0" w:space="0" w:color="auto"/>
      </w:divBdr>
      <w:divsChild>
        <w:div w:id="1877348415">
          <w:marLeft w:val="150"/>
          <w:marRight w:val="150"/>
          <w:marTop w:val="225"/>
          <w:marBottom w:val="0"/>
          <w:divBdr>
            <w:top w:val="none" w:sz="0" w:space="0" w:color="auto"/>
            <w:left w:val="none" w:sz="0" w:space="0" w:color="auto"/>
            <w:bottom w:val="none" w:sz="0" w:space="0" w:color="auto"/>
            <w:right w:val="none" w:sz="0" w:space="0" w:color="auto"/>
          </w:divBdr>
          <w:divsChild>
            <w:div w:id="5670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762">
      <w:bodyDiv w:val="1"/>
      <w:marLeft w:val="0"/>
      <w:marRight w:val="0"/>
      <w:marTop w:val="0"/>
      <w:marBottom w:val="0"/>
      <w:divBdr>
        <w:top w:val="none" w:sz="0" w:space="0" w:color="auto"/>
        <w:left w:val="none" w:sz="0" w:space="0" w:color="auto"/>
        <w:bottom w:val="none" w:sz="0" w:space="0" w:color="auto"/>
        <w:right w:val="none" w:sz="0" w:space="0" w:color="auto"/>
      </w:divBdr>
      <w:divsChild>
        <w:div w:id="1771046104">
          <w:marLeft w:val="0"/>
          <w:marRight w:val="0"/>
          <w:marTop w:val="0"/>
          <w:marBottom w:val="0"/>
          <w:divBdr>
            <w:top w:val="none" w:sz="0" w:space="0" w:color="auto"/>
            <w:left w:val="none" w:sz="0" w:space="0" w:color="auto"/>
            <w:bottom w:val="none" w:sz="0" w:space="0" w:color="auto"/>
            <w:right w:val="none" w:sz="0" w:space="0" w:color="auto"/>
          </w:divBdr>
          <w:divsChild>
            <w:div w:id="413285662">
              <w:marLeft w:val="0"/>
              <w:marRight w:val="0"/>
              <w:marTop w:val="0"/>
              <w:marBottom w:val="0"/>
              <w:divBdr>
                <w:top w:val="none" w:sz="0" w:space="0" w:color="auto"/>
                <w:left w:val="none" w:sz="0" w:space="0" w:color="auto"/>
                <w:bottom w:val="single" w:sz="6" w:space="2" w:color="B6B6B6"/>
                <w:right w:val="none" w:sz="0" w:space="0" w:color="auto"/>
              </w:divBdr>
            </w:div>
            <w:div w:id="433400254">
              <w:marLeft w:val="0"/>
              <w:marRight w:val="0"/>
              <w:marTop w:val="0"/>
              <w:marBottom w:val="0"/>
              <w:divBdr>
                <w:top w:val="none" w:sz="0" w:space="0" w:color="auto"/>
                <w:left w:val="none" w:sz="0" w:space="0" w:color="auto"/>
                <w:bottom w:val="single" w:sz="6" w:space="11" w:color="B6B6B6"/>
                <w:right w:val="none" w:sz="0" w:space="0" w:color="auto"/>
              </w:divBdr>
              <w:divsChild>
                <w:div w:id="8644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7743">
          <w:marLeft w:val="150"/>
          <w:marRight w:val="150"/>
          <w:marTop w:val="225"/>
          <w:marBottom w:val="0"/>
          <w:divBdr>
            <w:top w:val="none" w:sz="0" w:space="0" w:color="auto"/>
            <w:left w:val="none" w:sz="0" w:space="0" w:color="auto"/>
            <w:bottom w:val="none" w:sz="0" w:space="0" w:color="auto"/>
            <w:right w:val="none" w:sz="0" w:space="0" w:color="auto"/>
          </w:divBdr>
          <w:divsChild>
            <w:div w:id="1110012758">
              <w:marLeft w:val="0"/>
              <w:marRight w:val="0"/>
              <w:marTop w:val="0"/>
              <w:marBottom w:val="0"/>
              <w:divBdr>
                <w:top w:val="none" w:sz="0" w:space="0" w:color="auto"/>
                <w:left w:val="none" w:sz="0" w:space="0" w:color="auto"/>
                <w:bottom w:val="none" w:sz="0" w:space="0" w:color="auto"/>
                <w:right w:val="none" w:sz="0" w:space="0" w:color="auto"/>
              </w:divBdr>
              <w:divsChild>
                <w:div w:id="1745377594">
                  <w:marLeft w:val="0"/>
                  <w:marRight w:val="0"/>
                  <w:marTop w:val="0"/>
                  <w:marBottom w:val="0"/>
                  <w:divBdr>
                    <w:top w:val="none" w:sz="0" w:space="0" w:color="auto"/>
                    <w:left w:val="none" w:sz="0" w:space="0" w:color="auto"/>
                    <w:bottom w:val="none" w:sz="0" w:space="0" w:color="auto"/>
                    <w:right w:val="none" w:sz="0" w:space="0" w:color="auto"/>
                  </w:divBdr>
                </w:div>
                <w:div w:id="490223292">
                  <w:marLeft w:val="0"/>
                  <w:marRight w:val="0"/>
                  <w:marTop w:val="0"/>
                  <w:marBottom w:val="0"/>
                  <w:divBdr>
                    <w:top w:val="none" w:sz="0" w:space="0" w:color="auto"/>
                    <w:left w:val="none" w:sz="0" w:space="0" w:color="auto"/>
                    <w:bottom w:val="none" w:sz="0" w:space="0" w:color="auto"/>
                    <w:right w:val="none" w:sz="0" w:space="0" w:color="auto"/>
                  </w:divBdr>
                  <w:divsChild>
                    <w:div w:id="1853370172">
                      <w:marLeft w:val="0"/>
                      <w:marRight w:val="0"/>
                      <w:marTop w:val="135"/>
                      <w:marBottom w:val="225"/>
                      <w:divBdr>
                        <w:top w:val="none" w:sz="0" w:space="0" w:color="auto"/>
                        <w:left w:val="none" w:sz="0" w:space="0" w:color="auto"/>
                        <w:bottom w:val="none" w:sz="0" w:space="0" w:color="auto"/>
                        <w:right w:val="none" w:sz="0" w:space="0" w:color="auto"/>
                      </w:divBdr>
                    </w:div>
                  </w:divsChild>
                </w:div>
                <w:div w:id="1623344538">
                  <w:marLeft w:val="0"/>
                  <w:marRight w:val="0"/>
                  <w:marTop w:val="0"/>
                  <w:marBottom w:val="0"/>
                  <w:divBdr>
                    <w:top w:val="none" w:sz="0" w:space="0" w:color="auto"/>
                    <w:left w:val="none" w:sz="0" w:space="0" w:color="auto"/>
                    <w:bottom w:val="none" w:sz="0" w:space="0" w:color="auto"/>
                    <w:right w:val="none" w:sz="0" w:space="0" w:color="auto"/>
                  </w:divBdr>
                </w:div>
                <w:div w:id="789587489">
                  <w:marLeft w:val="0"/>
                  <w:marRight w:val="0"/>
                  <w:marTop w:val="0"/>
                  <w:marBottom w:val="0"/>
                  <w:divBdr>
                    <w:top w:val="none" w:sz="0" w:space="0" w:color="auto"/>
                    <w:left w:val="none" w:sz="0" w:space="0" w:color="auto"/>
                    <w:bottom w:val="none" w:sz="0" w:space="0" w:color="auto"/>
                    <w:right w:val="none" w:sz="0" w:space="0" w:color="auto"/>
                  </w:divBdr>
                  <w:divsChild>
                    <w:div w:id="928463193">
                      <w:marLeft w:val="0"/>
                      <w:marRight w:val="0"/>
                      <w:marTop w:val="135"/>
                      <w:marBottom w:val="225"/>
                      <w:divBdr>
                        <w:top w:val="none" w:sz="0" w:space="0" w:color="auto"/>
                        <w:left w:val="none" w:sz="0" w:space="0" w:color="auto"/>
                        <w:bottom w:val="none" w:sz="0" w:space="0" w:color="auto"/>
                        <w:right w:val="none" w:sz="0" w:space="0" w:color="auto"/>
                      </w:divBdr>
                    </w:div>
                  </w:divsChild>
                </w:div>
                <w:div w:id="1449811887">
                  <w:marLeft w:val="0"/>
                  <w:marRight w:val="0"/>
                  <w:marTop w:val="0"/>
                  <w:marBottom w:val="0"/>
                  <w:divBdr>
                    <w:top w:val="none" w:sz="0" w:space="0" w:color="auto"/>
                    <w:left w:val="none" w:sz="0" w:space="0" w:color="auto"/>
                    <w:bottom w:val="none" w:sz="0" w:space="0" w:color="auto"/>
                    <w:right w:val="none" w:sz="0" w:space="0" w:color="auto"/>
                  </w:divBdr>
                </w:div>
                <w:div w:id="542057314">
                  <w:marLeft w:val="0"/>
                  <w:marRight w:val="0"/>
                  <w:marTop w:val="0"/>
                  <w:marBottom w:val="0"/>
                  <w:divBdr>
                    <w:top w:val="none" w:sz="0" w:space="0" w:color="auto"/>
                    <w:left w:val="none" w:sz="0" w:space="0" w:color="auto"/>
                    <w:bottom w:val="none" w:sz="0" w:space="0" w:color="auto"/>
                    <w:right w:val="none" w:sz="0" w:space="0" w:color="auto"/>
                  </w:divBdr>
                  <w:divsChild>
                    <w:div w:id="2133401146">
                      <w:marLeft w:val="0"/>
                      <w:marRight w:val="0"/>
                      <w:marTop w:val="135"/>
                      <w:marBottom w:val="225"/>
                      <w:divBdr>
                        <w:top w:val="none" w:sz="0" w:space="0" w:color="auto"/>
                        <w:left w:val="none" w:sz="0" w:space="0" w:color="auto"/>
                        <w:bottom w:val="none" w:sz="0" w:space="0" w:color="auto"/>
                        <w:right w:val="none" w:sz="0" w:space="0" w:color="auto"/>
                      </w:divBdr>
                    </w:div>
                  </w:divsChild>
                </w:div>
                <w:div w:id="1923055612">
                  <w:marLeft w:val="0"/>
                  <w:marRight w:val="0"/>
                  <w:marTop w:val="0"/>
                  <w:marBottom w:val="0"/>
                  <w:divBdr>
                    <w:top w:val="none" w:sz="0" w:space="0" w:color="auto"/>
                    <w:left w:val="none" w:sz="0" w:space="0" w:color="auto"/>
                    <w:bottom w:val="none" w:sz="0" w:space="0" w:color="auto"/>
                    <w:right w:val="none" w:sz="0" w:space="0" w:color="auto"/>
                  </w:divBdr>
                </w:div>
                <w:div w:id="636304290">
                  <w:marLeft w:val="0"/>
                  <w:marRight w:val="0"/>
                  <w:marTop w:val="0"/>
                  <w:marBottom w:val="0"/>
                  <w:divBdr>
                    <w:top w:val="none" w:sz="0" w:space="0" w:color="auto"/>
                    <w:left w:val="none" w:sz="0" w:space="0" w:color="auto"/>
                    <w:bottom w:val="none" w:sz="0" w:space="0" w:color="auto"/>
                    <w:right w:val="none" w:sz="0" w:space="0" w:color="auto"/>
                  </w:divBdr>
                  <w:divsChild>
                    <w:div w:id="1143694000">
                      <w:marLeft w:val="0"/>
                      <w:marRight w:val="0"/>
                      <w:marTop w:val="135"/>
                      <w:marBottom w:val="225"/>
                      <w:divBdr>
                        <w:top w:val="none" w:sz="0" w:space="0" w:color="auto"/>
                        <w:left w:val="none" w:sz="0" w:space="0" w:color="auto"/>
                        <w:bottom w:val="none" w:sz="0" w:space="0" w:color="auto"/>
                        <w:right w:val="none" w:sz="0" w:space="0" w:color="auto"/>
                      </w:divBdr>
                    </w:div>
                  </w:divsChild>
                </w:div>
              </w:divsChild>
            </w:div>
            <w:div w:id="890381053">
              <w:marLeft w:val="0"/>
              <w:marRight w:val="0"/>
              <w:marTop w:val="0"/>
              <w:marBottom w:val="150"/>
              <w:divBdr>
                <w:top w:val="single" w:sz="6" w:space="0" w:color="CCCCCC"/>
                <w:left w:val="single" w:sz="6" w:space="0" w:color="CCCCCC"/>
                <w:bottom w:val="single" w:sz="6" w:space="0" w:color="CCCCCC"/>
                <w:right w:val="single" w:sz="6" w:space="0" w:color="CCCCCC"/>
              </w:divBdr>
              <w:divsChild>
                <w:div w:id="1244484332">
                  <w:marLeft w:val="0"/>
                  <w:marRight w:val="0"/>
                  <w:marTop w:val="0"/>
                  <w:marBottom w:val="0"/>
                  <w:divBdr>
                    <w:top w:val="none" w:sz="0" w:space="0" w:color="auto"/>
                    <w:left w:val="none" w:sz="0" w:space="0" w:color="auto"/>
                    <w:bottom w:val="none" w:sz="0" w:space="0" w:color="auto"/>
                    <w:right w:val="none" w:sz="0" w:space="0" w:color="auto"/>
                  </w:divBdr>
                  <w:divsChild>
                    <w:div w:id="1524244808">
                      <w:marLeft w:val="0"/>
                      <w:marRight w:val="0"/>
                      <w:marTop w:val="0"/>
                      <w:marBottom w:val="0"/>
                      <w:divBdr>
                        <w:top w:val="none" w:sz="0" w:space="0" w:color="auto"/>
                        <w:left w:val="none" w:sz="0" w:space="0" w:color="auto"/>
                        <w:bottom w:val="none" w:sz="0" w:space="0" w:color="auto"/>
                        <w:right w:val="none" w:sz="0" w:space="0" w:color="auto"/>
                      </w:divBdr>
                    </w:div>
                  </w:divsChild>
                </w:div>
                <w:div w:id="14900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1641">
      <w:bodyDiv w:val="1"/>
      <w:marLeft w:val="0"/>
      <w:marRight w:val="0"/>
      <w:marTop w:val="0"/>
      <w:marBottom w:val="0"/>
      <w:divBdr>
        <w:top w:val="none" w:sz="0" w:space="0" w:color="auto"/>
        <w:left w:val="none" w:sz="0" w:space="0" w:color="auto"/>
        <w:bottom w:val="none" w:sz="0" w:space="0" w:color="auto"/>
        <w:right w:val="none" w:sz="0" w:space="0" w:color="auto"/>
      </w:divBdr>
      <w:divsChild>
        <w:div w:id="941113942">
          <w:marLeft w:val="0"/>
          <w:marRight w:val="0"/>
          <w:marTop w:val="0"/>
          <w:marBottom w:val="0"/>
          <w:divBdr>
            <w:top w:val="none" w:sz="0" w:space="0" w:color="auto"/>
            <w:left w:val="none" w:sz="0" w:space="0" w:color="auto"/>
            <w:bottom w:val="none" w:sz="0" w:space="0" w:color="auto"/>
            <w:right w:val="none" w:sz="0" w:space="0" w:color="auto"/>
          </w:divBdr>
          <w:divsChild>
            <w:div w:id="137649059">
              <w:marLeft w:val="0"/>
              <w:marRight w:val="0"/>
              <w:marTop w:val="0"/>
              <w:marBottom w:val="0"/>
              <w:divBdr>
                <w:top w:val="none" w:sz="0" w:space="0" w:color="auto"/>
                <w:left w:val="none" w:sz="0" w:space="0" w:color="auto"/>
                <w:bottom w:val="single" w:sz="6" w:space="2" w:color="B6B6B6"/>
                <w:right w:val="none" w:sz="0" w:space="0" w:color="auto"/>
              </w:divBdr>
            </w:div>
            <w:div w:id="2058165842">
              <w:marLeft w:val="0"/>
              <w:marRight w:val="0"/>
              <w:marTop w:val="0"/>
              <w:marBottom w:val="0"/>
              <w:divBdr>
                <w:top w:val="none" w:sz="0" w:space="0" w:color="auto"/>
                <w:left w:val="none" w:sz="0" w:space="0" w:color="auto"/>
                <w:bottom w:val="single" w:sz="6" w:space="11" w:color="B6B6B6"/>
                <w:right w:val="none" w:sz="0" w:space="0" w:color="auto"/>
              </w:divBdr>
              <w:divsChild>
                <w:div w:id="3183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9377">
          <w:marLeft w:val="150"/>
          <w:marRight w:val="150"/>
          <w:marTop w:val="225"/>
          <w:marBottom w:val="0"/>
          <w:divBdr>
            <w:top w:val="none" w:sz="0" w:space="0" w:color="auto"/>
            <w:left w:val="none" w:sz="0" w:space="0" w:color="auto"/>
            <w:bottom w:val="none" w:sz="0" w:space="0" w:color="auto"/>
            <w:right w:val="none" w:sz="0" w:space="0" w:color="auto"/>
          </w:divBdr>
          <w:divsChild>
            <w:div w:id="1463502193">
              <w:marLeft w:val="0"/>
              <w:marRight w:val="0"/>
              <w:marTop w:val="0"/>
              <w:marBottom w:val="0"/>
              <w:divBdr>
                <w:top w:val="none" w:sz="0" w:space="0" w:color="auto"/>
                <w:left w:val="none" w:sz="0" w:space="0" w:color="auto"/>
                <w:bottom w:val="none" w:sz="0" w:space="0" w:color="auto"/>
                <w:right w:val="none" w:sz="0" w:space="0" w:color="auto"/>
              </w:divBdr>
              <w:divsChild>
                <w:div w:id="1762723089">
                  <w:marLeft w:val="0"/>
                  <w:marRight w:val="0"/>
                  <w:marTop w:val="0"/>
                  <w:marBottom w:val="0"/>
                  <w:divBdr>
                    <w:top w:val="none" w:sz="0" w:space="0" w:color="auto"/>
                    <w:left w:val="none" w:sz="0" w:space="0" w:color="auto"/>
                    <w:bottom w:val="none" w:sz="0" w:space="0" w:color="auto"/>
                    <w:right w:val="none" w:sz="0" w:space="0" w:color="auto"/>
                  </w:divBdr>
                </w:div>
                <w:div w:id="240412671">
                  <w:marLeft w:val="0"/>
                  <w:marRight w:val="0"/>
                  <w:marTop w:val="0"/>
                  <w:marBottom w:val="0"/>
                  <w:divBdr>
                    <w:top w:val="none" w:sz="0" w:space="0" w:color="auto"/>
                    <w:left w:val="none" w:sz="0" w:space="0" w:color="auto"/>
                    <w:bottom w:val="none" w:sz="0" w:space="0" w:color="auto"/>
                    <w:right w:val="none" w:sz="0" w:space="0" w:color="auto"/>
                  </w:divBdr>
                  <w:divsChild>
                    <w:div w:id="979504056">
                      <w:marLeft w:val="0"/>
                      <w:marRight w:val="0"/>
                      <w:marTop w:val="135"/>
                      <w:marBottom w:val="225"/>
                      <w:divBdr>
                        <w:top w:val="none" w:sz="0" w:space="0" w:color="auto"/>
                        <w:left w:val="none" w:sz="0" w:space="0" w:color="auto"/>
                        <w:bottom w:val="none" w:sz="0" w:space="0" w:color="auto"/>
                        <w:right w:val="none" w:sz="0" w:space="0" w:color="auto"/>
                      </w:divBdr>
                    </w:div>
                  </w:divsChild>
                </w:div>
                <w:div w:id="1383098636">
                  <w:marLeft w:val="0"/>
                  <w:marRight w:val="0"/>
                  <w:marTop w:val="0"/>
                  <w:marBottom w:val="0"/>
                  <w:divBdr>
                    <w:top w:val="none" w:sz="0" w:space="0" w:color="auto"/>
                    <w:left w:val="none" w:sz="0" w:space="0" w:color="auto"/>
                    <w:bottom w:val="none" w:sz="0" w:space="0" w:color="auto"/>
                    <w:right w:val="none" w:sz="0" w:space="0" w:color="auto"/>
                  </w:divBdr>
                </w:div>
                <w:div w:id="1563369123">
                  <w:marLeft w:val="0"/>
                  <w:marRight w:val="0"/>
                  <w:marTop w:val="0"/>
                  <w:marBottom w:val="0"/>
                  <w:divBdr>
                    <w:top w:val="none" w:sz="0" w:space="0" w:color="auto"/>
                    <w:left w:val="none" w:sz="0" w:space="0" w:color="auto"/>
                    <w:bottom w:val="none" w:sz="0" w:space="0" w:color="auto"/>
                    <w:right w:val="none" w:sz="0" w:space="0" w:color="auto"/>
                  </w:divBdr>
                  <w:divsChild>
                    <w:div w:id="1499729219">
                      <w:marLeft w:val="0"/>
                      <w:marRight w:val="0"/>
                      <w:marTop w:val="135"/>
                      <w:marBottom w:val="225"/>
                      <w:divBdr>
                        <w:top w:val="none" w:sz="0" w:space="0" w:color="auto"/>
                        <w:left w:val="none" w:sz="0" w:space="0" w:color="auto"/>
                        <w:bottom w:val="none" w:sz="0" w:space="0" w:color="auto"/>
                        <w:right w:val="none" w:sz="0" w:space="0" w:color="auto"/>
                      </w:divBdr>
                    </w:div>
                  </w:divsChild>
                </w:div>
                <w:div w:id="1484928759">
                  <w:marLeft w:val="0"/>
                  <w:marRight w:val="0"/>
                  <w:marTop w:val="0"/>
                  <w:marBottom w:val="0"/>
                  <w:divBdr>
                    <w:top w:val="none" w:sz="0" w:space="0" w:color="auto"/>
                    <w:left w:val="none" w:sz="0" w:space="0" w:color="auto"/>
                    <w:bottom w:val="none" w:sz="0" w:space="0" w:color="auto"/>
                    <w:right w:val="none" w:sz="0" w:space="0" w:color="auto"/>
                  </w:divBdr>
                </w:div>
                <w:div w:id="1425302523">
                  <w:marLeft w:val="0"/>
                  <w:marRight w:val="0"/>
                  <w:marTop w:val="0"/>
                  <w:marBottom w:val="0"/>
                  <w:divBdr>
                    <w:top w:val="none" w:sz="0" w:space="0" w:color="auto"/>
                    <w:left w:val="none" w:sz="0" w:space="0" w:color="auto"/>
                    <w:bottom w:val="none" w:sz="0" w:space="0" w:color="auto"/>
                    <w:right w:val="none" w:sz="0" w:space="0" w:color="auto"/>
                  </w:divBdr>
                  <w:divsChild>
                    <w:div w:id="1325163602">
                      <w:marLeft w:val="0"/>
                      <w:marRight w:val="0"/>
                      <w:marTop w:val="135"/>
                      <w:marBottom w:val="225"/>
                      <w:divBdr>
                        <w:top w:val="none" w:sz="0" w:space="0" w:color="auto"/>
                        <w:left w:val="none" w:sz="0" w:space="0" w:color="auto"/>
                        <w:bottom w:val="none" w:sz="0" w:space="0" w:color="auto"/>
                        <w:right w:val="none" w:sz="0" w:space="0" w:color="auto"/>
                      </w:divBdr>
                    </w:div>
                  </w:divsChild>
                </w:div>
                <w:div w:id="1047950962">
                  <w:marLeft w:val="0"/>
                  <w:marRight w:val="0"/>
                  <w:marTop w:val="0"/>
                  <w:marBottom w:val="0"/>
                  <w:divBdr>
                    <w:top w:val="none" w:sz="0" w:space="0" w:color="auto"/>
                    <w:left w:val="none" w:sz="0" w:space="0" w:color="auto"/>
                    <w:bottom w:val="none" w:sz="0" w:space="0" w:color="auto"/>
                    <w:right w:val="none" w:sz="0" w:space="0" w:color="auto"/>
                  </w:divBdr>
                </w:div>
                <w:div w:id="167907058">
                  <w:marLeft w:val="0"/>
                  <w:marRight w:val="0"/>
                  <w:marTop w:val="0"/>
                  <w:marBottom w:val="0"/>
                  <w:divBdr>
                    <w:top w:val="none" w:sz="0" w:space="0" w:color="auto"/>
                    <w:left w:val="none" w:sz="0" w:space="0" w:color="auto"/>
                    <w:bottom w:val="none" w:sz="0" w:space="0" w:color="auto"/>
                    <w:right w:val="none" w:sz="0" w:space="0" w:color="auto"/>
                  </w:divBdr>
                  <w:divsChild>
                    <w:div w:id="698973420">
                      <w:marLeft w:val="0"/>
                      <w:marRight w:val="0"/>
                      <w:marTop w:val="135"/>
                      <w:marBottom w:val="225"/>
                      <w:divBdr>
                        <w:top w:val="none" w:sz="0" w:space="0" w:color="auto"/>
                        <w:left w:val="none" w:sz="0" w:space="0" w:color="auto"/>
                        <w:bottom w:val="none" w:sz="0" w:space="0" w:color="auto"/>
                        <w:right w:val="none" w:sz="0" w:space="0" w:color="auto"/>
                      </w:divBdr>
                    </w:div>
                  </w:divsChild>
                </w:div>
              </w:divsChild>
            </w:div>
            <w:div w:id="2050186244">
              <w:marLeft w:val="0"/>
              <w:marRight w:val="0"/>
              <w:marTop w:val="0"/>
              <w:marBottom w:val="150"/>
              <w:divBdr>
                <w:top w:val="single" w:sz="6" w:space="0" w:color="CCCCCC"/>
                <w:left w:val="single" w:sz="6" w:space="0" w:color="CCCCCC"/>
                <w:bottom w:val="single" w:sz="6" w:space="0" w:color="CCCCCC"/>
                <w:right w:val="single" w:sz="6" w:space="0" w:color="CCCCCC"/>
              </w:divBdr>
              <w:divsChild>
                <w:div w:id="876549020">
                  <w:marLeft w:val="0"/>
                  <w:marRight w:val="0"/>
                  <w:marTop w:val="0"/>
                  <w:marBottom w:val="0"/>
                  <w:divBdr>
                    <w:top w:val="none" w:sz="0" w:space="0" w:color="auto"/>
                    <w:left w:val="none" w:sz="0" w:space="0" w:color="auto"/>
                    <w:bottom w:val="none" w:sz="0" w:space="0" w:color="auto"/>
                    <w:right w:val="none" w:sz="0" w:space="0" w:color="auto"/>
                  </w:divBdr>
                  <w:divsChild>
                    <w:div w:id="452554788">
                      <w:marLeft w:val="0"/>
                      <w:marRight w:val="0"/>
                      <w:marTop w:val="0"/>
                      <w:marBottom w:val="0"/>
                      <w:divBdr>
                        <w:top w:val="none" w:sz="0" w:space="0" w:color="auto"/>
                        <w:left w:val="none" w:sz="0" w:space="0" w:color="auto"/>
                        <w:bottom w:val="none" w:sz="0" w:space="0" w:color="auto"/>
                        <w:right w:val="none" w:sz="0" w:space="0" w:color="auto"/>
                      </w:divBdr>
                    </w:div>
                  </w:divsChild>
                </w:div>
                <w:div w:id="3955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1976">
      <w:bodyDiv w:val="1"/>
      <w:marLeft w:val="0"/>
      <w:marRight w:val="0"/>
      <w:marTop w:val="0"/>
      <w:marBottom w:val="0"/>
      <w:divBdr>
        <w:top w:val="none" w:sz="0" w:space="0" w:color="auto"/>
        <w:left w:val="none" w:sz="0" w:space="0" w:color="auto"/>
        <w:bottom w:val="none" w:sz="0" w:space="0" w:color="auto"/>
        <w:right w:val="none" w:sz="0" w:space="0" w:color="auto"/>
      </w:divBdr>
      <w:divsChild>
        <w:div w:id="450517949">
          <w:marLeft w:val="150"/>
          <w:marRight w:val="150"/>
          <w:marTop w:val="225"/>
          <w:marBottom w:val="0"/>
          <w:divBdr>
            <w:top w:val="none" w:sz="0" w:space="0" w:color="auto"/>
            <w:left w:val="none" w:sz="0" w:space="0" w:color="auto"/>
            <w:bottom w:val="none" w:sz="0" w:space="0" w:color="auto"/>
            <w:right w:val="none" w:sz="0" w:space="0" w:color="auto"/>
          </w:divBdr>
          <w:divsChild>
            <w:div w:id="19340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s-help://MS.EXCEL.12.1044/EXCEL/content/HP05209163.htm" TargetMode="External"/><Relationship Id="rId18" Type="http://schemas.openxmlformats.org/officeDocument/2006/relationships/hyperlink" Target="ms-help://MS.EXCEL.12.1044/EXCEL/content/HP10062465.htm" TargetMode="External"/><Relationship Id="rId3" Type="http://schemas.openxmlformats.org/officeDocument/2006/relationships/styles" Target="styles.xml"/><Relationship Id="rId21" Type="http://schemas.openxmlformats.org/officeDocument/2006/relationships/hyperlink" Target="javascript:AppendPopup(this,'IDH_xldefArgument_7')" TargetMode="External"/><Relationship Id="rId7" Type="http://schemas.openxmlformats.org/officeDocument/2006/relationships/endnotes" Target="endnotes.xml"/><Relationship Id="rId12" Type="http://schemas.openxmlformats.org/officeDocument/2006/relationships/hyperlink" Target="ms-help://MS.EXCEL.12.1044/EXCEL/content/HP10078886.htm" TargetMode="External"/><Relationship Id="rId17" Type="http://schemas.openxmlformats.org/officeDocument/2006/relationships/hyperlink" Target="ms-help://MS.EXCEL.12.1044/EXCEL/content/HA10047494.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s-help://MS.EXCEL.12.1044/EXCEL/content/HP10069840.htm" TargetMode="External"/><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s-help://MS.EXCEL.12.1044/EXCEL/content/HP05209114.htm" TargetMode="External"/><Relationship Id="rId23"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hyperlink" Target="ms-help://MS.EXCEL.12.1044/EXCEL/content/HA10047504.htm" TargetMode="External"/><Relationship Id="rId4" Type="http://schemas.openxmlformats.org/officeDocument/2006/relationships/settings" Target="settings.xml"/><Relationship Id="rId9" Type="http://schemas.openxmlformats.org/officeDocument/2006/relationships/package" Target="embeddings/Microsoft_Office_Word-dokument1.docx"/><Relationship Id="rId14" Type="http://schemas.openxmlformats.org/officeDocument/2006/relationships/hyperlink" Target="ms-help://MS.EXCEL.12.1044/EXCEL/content/HP05209335.htm" TargetMode="External"/><Relationship Id="rId22" Type="http://schemas.openxmlformats.org/officeDocument/2006/relationships/image" Target="media/image8.gif"/></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335E-1A44-48C3-9821-BEF4D756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2468</Words>
  <Characters>13083</Characters>
  <Application>Microsoft Office Word</Application>
  <DocSecurity>0</DocSecurity>
  <Lines>109</Lines>
  <Paragraphs>31</Paragraphs>
  <ScaleCrop>false</ScaleCrop>
  <HeadingPairs>
    <vt:vector size="2" baseType="variant">
      <vt:variant>
        <vt:lpstr>Tittel</vt:lpstr>
      </vt:variant>
      <vt:variant>
        <vt:i4>1</vt:i4>
      </vt:variant>
    </vt:vector>
  </HeadingPairs>
  <TitlesOfParts>
    <vt:vector size="1" baseType="lpstr">
      <vt:lpstr/>
    </vt:vector>
  </TitlesOfParts>
  <Company>hiof</Company>
  <LinksUpToDate>false</LinksUpToDate>
  <CharactersWithSpaces>15520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Vemund Solerød</dc:creator>
  <cp:keywords/>
  <dc:description/>
  <cp:lastModifiedBy>Lars Vemund Solerød</cp:lastModifiedBy>
  <cp:revision>3</cp:revision>
  <dcterms:created xsi:type="dcterms:W3CDTF">2007-07-19T10:55:00Z</dcterms:created>
  <dcterms:modified xsi:type="dcterms:W3CDTF">2007-07-19T11:41:00Z</dcterms:modified>
</cp:coreProperties>
</file>